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0F" w:rsidRPr="00866584" w:rsidRDefault="00F1410F" w:rsidP="00866584">
      <w:pPr>
        <w:widowControl/>
        <w:spacing w:before="100" w:beforeAutospacing="1" w:after="100" w:afterAutospacing="1" w:line="450" w:lineRule="atLeast"/>
        <w:ind w:firstLineChars="895" w:firstLine="2516"/>
        <w:outlineLvl w:val="1"/>
        <w:rPr>
          <w:rFonts w:asciiTheme="minorEastAsia" w:eastAsiaTheme="minorEastAsia" w:hAnsiTheme="minorEastAsia" w:cs="宋体"/>
          <w:b/>
          <w:bCs/>
          <w:kern w:val="36"/>
          <w:sz w:val="28"/>
          <w:szCs w:val="28"/>
        </w:rPr>
      </w:pPr>
      <w:r w:rsidRPr="00866584">
        <w:rPr>
          <w:rFonts w:asciiTheme="minorEastAsia" w:eastAsiaTheme="minorEastAsia" w:hAnsiTheme="minorEastAsia" w:cs="宋体" w:hint="eastAsia"/>
          <w:b/>
          <w:bCs/>
          <w:kern w:val="36"/>
          <w:sz w:val="28"/>
          <w:szCs w:val="28"/>
        </w:rPr>
        <w:t>政治理论学习通知</w:t>
      </w:r>
    </w:p>
    <w:p w:rsidR="00F1410F" w:rsidRPr="00866584" w:rsidRDefault="00F1410F" w:rsidP="00F1410F">
      <w:pPr>
        <w:widowControl/>
        <w:spacing w:before="100" w:beforeAutospacing="1" w:after="100" w:afterAutospacing="1" w:line="450" w:lineRule="atLeast"/>
        <w:outlineLvl w:val="1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全院各科室、各党支部：</w:t>
      </w:r>
    </w:p>
    <w:p w:rsidR="00F1410F" w:rsidRPr="00866584" w:rsidRDefault="00F1410F" w:rsidP="00866584">
      <w:pPr>
        <w:pStyle w:val="1"/>
        <w:shd w:val="clear" w:color="auto" w:fill="FFFFFF"/>
        <w:spacing w:before="0" w:beforeAutospacing="0" w:after="0" w:afterAutospacing="0" w:line="750" w:lineRule="atLeast"/>
        <w:ind w:firstLineChars="198" w:firstLine="554"/>
        <w:rPr>
          <w:rFonts w:asciiTheme="minorEastAsia" w:eastAsiaTheme="minorEastAsia" w:hAnsiTheme="minorEastAsia"/>
          <w:b w:val="0"/>
          <w:bCs w:val="0"/>
          <w:color w:val="000000"/>
          <w:sz w:val="28"/>
          <w:szCs w:val="28"/>
        </w:rPr>
      </w:pPr>
      <w:r w:rsidRPr="00866584"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本周三（10月12日）下午，请各科室组织学习《</w:t>
      </w:r>
      <w:r w:rsidRPr="0086658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习近平</w:t>
      </w:r>
      <w:r w:rsidR="0086658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讲话-</w:t>
      </w:r>
      <w:r w:rsidRPr="00866584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</w:rPr>
        <w:t>加快推进网络信息技术自主创新 朝着建设网络强国目标不懈努力</w:t>
      </w:r>
      <w:r w:rsidRPr="00866584">
        <w:rPr>
          <w:rFonts w:asciiTheme="minorEastAsia" w:eastAsiaTheme="minorEastAsia" w:hAnsiTheme="minorEastAsia" w:hint="eastAsia"/>
          <w:b w:val="0"/>
          <w:bCs w:val="0"/>
          <w:color w:val="333333"/>
          <w:sz w:val="28"/>
          <w:szCs w:val="28"/>
        </w:rPr>
        <w:t xml:space="preserve">》、  </w:t>
      </w:r>
      <w:r w:rsidR="00866584" w:rsidRPr="00866584">
        <w:rPr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>新华社评论-</w:t>
      </w:r>
      <w:r w:rsidRPr="00866584">
        <w:rPr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</w:rPr>
        <w:t xml:space="preserve">把网络强国建设不断推向前进 </w:t>
      </w:r>
      <w:r w:rsidRPr="00866584"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。请各科室主任、党支部书记、护士长积极组织职工认真学习，并做好考勤、讨论和记录。</w:t>
      </w:r>
      <w:r w:rsidR="00866584">
        <w:rPr>
          <w:rFonts w:asciiTheme="minorEastAsia" w:eastAsiaTheme="minorEastAsia" w:hAnsiTheme="minorEastAsia" w:hint="eastAsia"/>
          <w:b w:val="0"/>
          <w:color w:val="000000" w:themeColor="text1"/>
          <w:sz w:val="28"/>
          <w:szCs w:val="28"/>
        </w:rPr>
        <w:t>学习资料见附件</w:t>
      </w:r>
    </w:p>
    <w:p w:rsidR="00F1410F" w:rsidRPr="00866584" w:rsidRDefault="00F82CCF" w:rsidP="00866584">
      <w:pPr>
        <w:widowControl/>
        <w:spacing w:line="375" w:lineRule="atLeast"/>
        <w:ind w:firstLineChars="2200" w:firstLine="61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hyperlink r:id="rId7" w:tgtFrame="_blank" w:history="1">
        <w:r w:rsidR="00F1410F" w:rsidRPr="00866584">
          <w:rPr>
            <w:rFonts w:asciiTheme="minorEastAsia" w:eastAsiaTheme="minorEastAsia" w:hAnsiTheme="minorEastAsia" w:cs="宋体" w:hint="eastAsia"/>
            <w:color w:val="000000" w:themeColor="text1"/>
            <w:kern w:val="0"/>
            <w:sz w:val="28"/>
            <w:szCs w:val="28"/>
          </w:rPr>
          <w:t>党委宣传部</w:t>
        </w:r>
      </w:hyperlink>
    </w:p>
    <w:p w:rsidR="00F1410F" w:rsidRPr="00866584" w:rsidRDefault="00F1410F" w:rsidP="00866584">
      <w:pPr>
        <w:widowControl/>
        <w:spacing w:line="375" w:lineRule="atLeast"/>
        <w:ind w:firstLineChars="2032" w:firstLine="569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2016年</w:t>
      </w:r>
      <w:r w:rsid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10</w:t>
      </w:r>
      <w:r w:rsidRP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月</w:t>
      </w:r>
      <w:r w:rsid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11</w:t>
      </w:r>
      <w:r w:rsidRPr="00866584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日</w:t>
      </w:r>
    </w:p>
    <w:p w:rsidR="00507F37" w:rsidRPr="00866584" w:rsidRDefault="00507F37" w:rsidP="00507F37">
      <w:pPr>
        <w:pStyle w:val="a6"/>
        <w:spacing w:before="225" w:beforeAutospacing="0" w:after="225" w:afterAutospacing="0" w:line="480" w:lineRule="atLeast"/>
        <w:rPr>
          <w:rFonts w:ascii="黑体" w:eastAsia="黑体" w:hAnsi="微软雅黑"/>
          <w:b/>
          <w:color w:val="000000"/>
          <w:sz w:val="44"/>
          <w:szCs w:val="44"/>
        </w:rPr>
      </w:pPr>
      <w:r w:rsidRPr="00866584">
        <w:rPr>
          <w:rFonts w:ascii="黑体" w:eastAsia="黑体" w:hAnsi="微软雅黑" w:hint="eastAsia"/>
          <w:b/>
          <w:color w:val="000000"/>
          <w:sz w:val="44"/>
          <w:szCs w:val="44"/>
        </w:rPr>
        <w:t>附件1</w:t>
      </w:r>
    </w:p>
    <w:p w:rsidR="00866584" w:rsidRPr="00866584" w:rsidRDefault="00507F37" w:rsidP="00507F37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 w:hint="eastAsia"/>
          <w:b/>
          <w:bCs/>
          <w:color w:val="333333"/>
          <w:kern w:val="36"/>
          <w:sz w:val="44"/>
          <w:szCs w:val="44"/>
        </w:rPr>
      </w:pPr>
      <w:r w:rsidRPr="00866584">
        <w:rPr>
          <w:rFonts w:ascii="宋体" w:hAnsi="宋体" w:cs="宋体" w:hint="eastAsia"/>
          <w:b/>
          <w:bCs/>
          <w:color w:val="333333"/>
          <w:kern w:val="36"/>
          <w:sz w:val="44"/>
          <w:szCs w:val="44"/>
        </w:rPr>
        <w:t xml:space="preserve">加快推进网络信息技术自主创新 </w:t>
      </w:r>
    </w:p>
    <w:p w:rsidR="00866584" w:rsidRPr="00866584" w:rsidRDefault="00507F37" w:rsidP="00507F37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 w:hint="eastAsia"/>
          <w:b/>
          <w:bCs/>
          <w:color w:val="333333"/>
          <w:kern w:val="36"/>
          <w:sz w:val="44"/>
          <w:szCs w:val="44"/>
        </w:rPr>
      </w:pPr>
      <w:r w:rsidRPr="00866584">
        <w:rPr>
          <w:rFonts w:ascii="宋体" w:hAnsi="宋体" w:cs="宋体" w:hint="eastAsia"/>
          <w:b/>
          <w:bCs/>
          <w:color w:val="333333"/>
          <w:kern w:val="36"/>
          <w:sz w:val="44"/>
          <w:szCs w:val="44"/>
        </w:rPr>
        <w:t>朝着建设网络强国目标不懈努力</w:t>
      </w:r>
    </w:p>
    <w:p w:rsidR="00507F37" w:rsidRPr="00507F37" w:rsidRDefault="00866584" w:rsidP="00866584">
      <w:pPr>
        <w:widowControl/>
        <w:shd w:val="clear" w:color="auto" w:fill="FFFFFF"/>
        <w:spacing w:line="525" w:lineRule="atLeast"/>
        <w:ind w:firstLineChars="1146" w:firstLine="3797"/>
        <w:outlineLvl w:val="0"/>
        <w:rPr>
          <w:rFonts w:ascii="宋体" w:hAnsi="宋体" w:cs="宋体"/>
          <w:b/>
          <w:bCs/>
          <w:color w:val="333333"/>
          <w:kern w:val="36"/>
          <w:sz w:val="33"/>
          <w:szCs w:val="33"/>
        </w:rPr>
      </w:pPr>
      <w:r>
        <w:rPr>
          <w:rFonts w:ascii="宋体" w:hAnsi="宋体" w:cs="宋体" w:hint="eastAsia"/>
          <w:b/>
          <w:bCs/>
          <w:color w:val="333333"/>
          <w:kern w:val="36"/>
          <w:sz w:val="33"/>
          <w:szCs w:val="33"/>
        </w:rPr>
        <w:t>习近平</w:t>
      </w:r>
    </w:p>
    <w:p w:rsidR="00507F37" w:rsidRPr="00507F37" w:rsidRDefault="00507F37" w:rsidP="00507F37">
      <w:pPr>
        <w:widowControl/>
        <w:shd w:val="clear" w:color="auto" w:fill="FFFFFF"/>
        <w:spacing w:line="525" w:lineRule="atLeast"/>
        <w:jc w:val="center"/>
        <w:rPr>
          <w:rFonts w:ascii="宋体" w:hAnsi="宋体" w:cs="宋体"/>
          <w:b/>
          <w:color w:val="393939"/>
          <w:kern w:val="0"/>
          <w:sz w:val="28"/>
          <w:szCs w:val="28"/>
        </w:rPr>
      </w:pPr>
      <w:r w:rsidRPr="00507F37">
        <w:rPr>
          <w:rFonts w:ascii="宋体" w:hAnsi="宋体" w:cs="宋体" w:hint="eastAsia"/>
          <w:b/>
          <w:color w:val="393939"/>
          <w:kern w:val="0"/>
          <w:sz w:val="28"/>
          <w:szCs w:val="28"/>
        </w:rPr>
        <w:t>2016年10月09日</w:t>
      </w:r>
      <w:r>
        <w:rPr>
          <w:rFonts w:ascii="宋体" w:hAnsi="宋体" w:cs="宋体" w:hint="eastAsia"/>
          <w:b/>
          <w:color w:val="393939"/>
          <w:kern w:val="0"/>
          <w:sz w:val="28"/>
          <w:szCs w:val="28"/>
        </w:rPr>
        <w:t xml:space="preserve"> 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新华社北京10月9日电  中共中央政治局10月9日下午就实施网络强国战略进行第三十六次集体学习。中共中央总书记习近平在主持学习时强调，加快推进网络信息技术自主创新，加快数字经济对经济发展的推动，加快提高网络管理水平，加快增强网络空间安全防御能力，加快用网络信息技术推进社会治理，加快提升我国对网络空间的国际话语权和规则制定权，朝着建设网络强国目标不懈努力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lastRenderedPageBreak/>
        <w:t xml:space="preserve">　　清华大学微电子与纳电子学系主任、微电子学研究所所长魏少军教授就这个问题进行讲解，并谈了意见和建议。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中共中央政治局各位同志认真听取了讲解，并就有关问题进行了讨论。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习近平在主持学习时发表了讲话。他指出，当今世界，网络信息技术日新月异，全面融入社会生产生活，深刻改变着全球经济格局、利益格局、安全格局。世界主要国家都把互联网作为经济发展、技术创新的重点，把互联网作为谋求竞争新优势的战略方向。虽然我国网络信息技术和网络安全保障取得了不小成绩，但同世界先进水平相比还有很大差距。我们要统一思想、提高认识，加强战略规划和统筹，加快推进各项工作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习近平强调，网络信息技术是全球研发投入最集中、创新最活跃、应用最广泛、辐射带动作用最大的技术创新领域，是全球技术创新的竞争高地。我们要顺应这一趋势，大力发展核心技术，加强关键信息基础设施安全保障，完善网络治理体系。要紧紧牵住核心技术自主创新这个“牛鼻子”，抓紧突破网络发展的前沿技术和具有国际竞争力的关键核心技术，加快推进国产自主可控替代计划，构建安全可控的信息技术体系。要改革科技研发投入产出机制和科研成果转化机制，实施网络信息领域核心技术设备攻坚战略，推动高性能计算、移动通信、量子通信、核心芯片、操作系统等研发和应用取得重大突破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习近平强调，世界经济加速向以网络信息技术产业为重要内容的经济活动转变。我们要把握这一历史契机，以信息化培育新动能，用新动能推动新发展。要加大投入，加强信息基础设施建设，推动互联网和实体经济深度融合，加快传统产业数字化、智能化，做大做强数字经济，拓展经济发展新空间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lastRenderedPageBreak/>
        <w:t xml:space="preserve">　　习近平指出，互联网新技术新应用不断发展，使互联网的社会动员功能日益增强。要传播正能量，提升传播力和引导力。要严密防范网络犯罪特别是新型网络犯罪，维护人民群众利益和社会和谐稳定。要发挥网络传播互动、体验、分享的优势，听民意、惠民生、解民忧，凝聚社会共识。网上网下要同心聚力、齐抓共管，形成共同防范社会风险、共同构筑同心圆的良好局面。要维护网络空间安全以及网络数据的完整性、安全性、可靠性，提高维护网络空间安全能力。</w:t>
      </w:r>
    </w:p>
    <w:p w:rsid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习近平指出，随着互联网特别是移动互联网发展，社会治理模式正在从单向管理转向双向互动，从线下转向线上线下融合，从单纯的政府监管向更加注重社会协同治理转变。我们要深刻认识互联网在国家管理和社会治理中的作用，以推行电子政务、建设新型智慧城市等为抓手，以数据集中和共享为途径，建设全国一体化的国家大数据中心，推进技术融合、业务融合、数据融合，实现跨层级、跨地域、跨系统、跨部门、跨业务的协同管理和服务。要强化互联网思维，利用互联网扁平化、交互式、快捷性优势，推进政府决策科学化、社会治理精准化、公共服务高效化，用信息化手段更好感知社会态势、畅通沟通渠道、辅助决策施政。</w:t>
      </w:r>
    </w:p>
    <w:p w:rsidR="00507F37" w:rsidRPr="00507F37" w:rsidRDefault="00507F37" w:rsidP="00507F37">
      <w:pPr>
        <w:pStyle w:val="a6"/>
        <w:spacing w:before="0" w:beforeAutospacing="0" w:after="225" w:afterAutospacing="0" w:line="480" w:lineRule="atLeast"/>
        <w:rPr>
          <w:rFonts w:ascii="微软雅黑" w:eastAsia="微软雅黑" w:hAnsi="微软雅黑"/>
          <w:color w:val="393939"/>
        </w:rPr>
      </w:pPr>
      <w:r>
        <w:rPr>
          <w:rFonts w:ascii="微软雅黑" w:eastAsia="微软雅黑" w:hAnsi="微软雅黑" w:hint="eastAsia"/>
          <w:color w:val="393939"/>
        </w:rPr>
        <w:t xml:space="preserve">　　习近平强调，要理直气壮维护我国网络空间主权，明确宣示我们的主张。现在，各级领导干部特别是高级干部，如果不懂互联网、不善于运用互联网，就无法有效开展工作。各级领导干部要学网、懂网、用网，积极谋划、推动、引导互联网发展。要正确处理安全和发展、开放和自主、管理和服务的关系，不断提高对互联网规律的把握能力、对网络舆论的引导能力、对信息化发展的驾驭能力、对网络安全的保障能力，把网络强国建设不断推向前进。</w:t>
      </w:r>
    </w:p>
    <w:p w:rsidR="00866584" w:rsidRDefault="00866584" w:rsidP="00CD3EEF">
      <w:pPr>
        <w:pStyle w:val="a6"/>
        <w:spacing w:before="225" w:beforeAutospacing="0" w:after="225" w:afterAutospacing="0" w:line="480" w:lineRule="atLeast"/>
        <w:rPr>
          <w:rFonts w:ascii="黑体" w:eastAsia="黑体" w:hAnsi="微软雅黑" w:hint="eastAsia"/>
          <w:b/>
          <w:color w:val="000000"/>
          <w:sz w:val="44"/>
          <w:szCs w:val="44"/>
        </w:rPr>
      </w:pPr>
    </w:p>
    <w:p w:rsidR="00CD3EEF" w:rsidRPr="00866584" w:rsidRDefault="00CD3EEF" w:rsidP="00CD3EEF">
      <w:pPr>
        <w:pStyle w:val="a6"/>
        <w:spacing w:before="225" w:beforeAutospacing="0" w:after="225" w:afterAutospacing="0" w:line="480" w:lineRule="atLeast"/>
        <w:rPr>
          <w:rFonts w:ascii="黑体" w:eastAsia="黑体" w:hAnsi="微软雅黑"/>
          <w:b/>
          <w:color w:val="000000"/>
          <w:sz w:val="44"/>
          <w:szCs w:val="44"/>
        </w:rPr>
      </w:pPr>
      <w:r w:rsidRPr="00866584">
        <w:rPr>
          <w:rFonts w:ascii="黑体" w:eastAsia="黑体" w:hAnsi="微软雅黑" w:hint="eastAsia"/>
          <w:b/>
          <w:color w:val="000000"/>
          <w:sz w:val="44"/>
          <w:szCs w:val="44"/>
        </w:rPr>
        <w:lastRenderedPageBreak/>
        <w:t>附件2</w:t>
      </w:r>
    </w:p>
    <w:p w:rsidR="00507F37" w:rsidRDefault="00F1410F" w:rsidP="008A4E0B">
      <w:pPr>
        <w:pStyle w:val="1"/>
        <w:shd w:val="clear" w:color="auto" w:fill="FFFFFF"/>
        <w:spacing w:before="0" w:beforeAutospacing="0" w:after="0" w:afterAutospacing="0" w:line="750" w:lineRule="atLeast"/>
        <w:ind w:firstLineChars="200" w:firstLine="780"/>
        <w:rPr>
          <w:rFonts w:ascii="微软雅黑" w:eastAsia="微软雅黑" w:hAnsi="微软雅黑"/>
          <w:b w:val="0"/>
          <w:bCs w:val="0"/>
          <w:color w:val="000000"/>
          <w:sz w:val="39"/>
          <w:szCs w:val="39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9"/>
          <w:szCs w:val="39"/>
        </w:rPr>
        <w:t>新华社评论</w:t>
      </w:r>
      <w:r w:rsidR="00507F37">
        <w:rPr>
          <w:rFonts w:ascii="微软雅黑" w:eastAsia="微软雅黑" w:hAnsi="微软雅黑" w:hint="eastAsia"/>
          <w:b w:val="0"/>
          <w:bCs w:val="0"/>
          <w:color w:val="000000"/>
          <w:sz w:val="39"/>
          <w:szCs w:val="39"/>
        </w:rPr>
        <w:t>：把网络强国建设不断推向前进</w:t>
      </w:r>
    </w:p>
    <w:p w:rsidR="00507F37" w:rsidRPr="00507F37" w:rsidRDefault="00507F37" w:rsidP="008A4E0B">
      <w:pPr>
        <w:shd w:val="clear" w:color="auto" w:fill="FFFFFF"/>
        <w:ind w:firstLineChars="1140" w:firstLine="3204"/>
        <w:rPr>
          <w:rFonts w:ascii="宋体" w:hAnsi="宋体"/>
          <w:b/>
          <w:color w:val="000000" w:themeColor="text1"/>
          <w:sz w:val="28"/>
          <w:szCs w:val="28"/>
        </w:rPr>
      </w:pP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2016</w:t>
      </w: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年</w:t>
      </w: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10</w:t>
      </w: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月</w:t>
      </w: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09</w:t>
      </w:r>
      <w:r w:rsidRPr="00507F37">
        <w:rPr>
          <w:rStyle w:val="time"/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日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网络信息技术发展日新月异，网络安全和信息化工作是“十三五”时期的重头戏。９日下午，中共中央政治局就实施网络强国战略进行第三十六次集体学习。在主持学习时，习近平总书记从党和国家事业发展全局来谋划网信事业，就推进网络信息技术自主创新、提高网络管理水平、增强网络空间安全防御能力等提出了“六个加快”的具体要求，为建设网络强国指明了工作重点和努力方向。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我国接入国际互联网２０多年来，互联网发展成就举世瞩目。２０１５年，我国电子信息制造业规模达１１．１万亿元，网民数量达到７亿，均居世界第一；全国网络零售交易额达３．８８万亿元，固定宽带覆盖全国所有城市、乡镇以及９５％的行政村……巨大成就折射出网络信息技术全面融入社会生产生活的时代大势。但与世界先进水平相比，我们还有不小差距。发展网信事业、建设网络强国，依然需要我们继续开拓进取、砥砺前行。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把网络强国建设不断推向前进，就要在网络信息技术自主创新上有新突破。互联网核心技术是我们最大的“命门”，核心技术受制于人是我们最大的隐患。当前，网络信息技术已成为全球研发投入最集中、创新最活跃、应用最广泛、辐射带动作用最大的技术创新领域，是全球技术创新的竞争高地。只有顺势而为，紧紧牵住核心技术自主创新这个“牛鼻子”，瞄准前沿技术和关键核心技术集中力量、刻苦攻关，才能推动高性能计算、移动通信、量子通信、核心芯片、操作系统等研发和应用取得重大突破。“随时以举事，因资而立功，用万物之能而获利其上。”世界经济加速向以网络信息技术产业为重要内容的经济活动转变，只有把握这一历史契机，以信息化培育新动能，用新动能推动新发展，推动互联网和实体经济深度融合，才能为经济发展拓展新空间、厚植新优势。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把网络强国建设不断推向前进，就要在网络管理水平上有新提升。互联网是一个社会信息大平台，深刻影响着亿万网民的思维方式、价值观念以及行为选择。随着互</w:t>
      </w:r>
      <w:r>
        <w:rPr>
          <w:rFonts w:hint="eastAsia"/>
          <w:color w:val="393939"/>
        </w:rPr>
        <w:lastRenderedPageBreak/>
        <w:t>联网新技术新应用不断发展，互联网的社会动员功能日益增强，社会治理模式也正在从单向管理转向双向互动，从线下转向线上线下融合，从单纯的政府监管向更加注重社会协同治理转变。这既对网络管理提出了新课题，也为推进社会治理带来了新机遇。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网络技术是一把“双刃剑”。加强网络管理应趋利避害，既严密防范网络犯罪特别是新型网络犯罪，维护人民群众利益和社会和谐稳定，维护好网络空间安全，使网络空间清朗起来；又充分发挥网络传播互动、体验、分享的优势，倾听民意、纾解民忧、凝聚共识，有效传播正能量，形成网上网下同心聚力共同防范社会风险、共同构筑同心圆的良好局面。“苟利于民，不必法古；苟周于事，不必循旧。”把握互联网特别是移动互联网发展的趋势，强化互联网思维，以推行电子政务、建设新型智慧城市等为抓手，以数据集中和共享为途径，建设全国一体化的国家大数据中心，推进技术融合、业务融合、数据融合，方能用信息化手段更好感知社会态势、畅通沟通渠道、辅助决策施政。</w:t>
      </w:r>
    </w:p>
    <w:p w:rsidR="00507F37" w:rsidRDefault="00507F37" w:rsidP="00507F37">
      <w:pPr>
        <w:pStyle w:val="a6"/>
        <w:shd w:val="clear" w:color="auto" w:fill="FFFFFF"/>
        <w:spacing w:before="0" w:beforeAutospacing="0" w:after="150" w:afterAutospacing="0" w:line="480" w:lineRule="atLeast"/>
        <w:rPr>
          <w:color w:val="393939"/>
        </w:rPr>
      </w:pPr>
      <w:r>
        <w:rPr>
          <w:rFonts w:hint="eastAsia"/>
          <w:color w:val="393939"/>
        </w:rPr>
        <w:t xml:space="preserve">　　把网络强国建设不断推向前进，要求各级领导干部过好网络关，不断增强学网、懂网、用网的自觉和能力。新形势下，善于运用网络了解民意、开展工作是干部做好工作的基本功。如果不懂互联网、不善于运用互联网，各级领导干部特别是高级干部就无法有效开展工作。正确处理安全和发展、开放和自主、管理和服务的关系，不断提高对互联网规律的把握能力、对网络舆论的引导能力、对信息化发展的驾驭能力、对网络安全的保障能力，领导干部就能勇立时代潮头，肩负起积极谋划、推动、引导互联网发展的重任，朝着建设网络强国目标迈出新的更大步伐。</w:t>
      </w:r>
    </w:p>
    <w:p w:rsidR="00AB5470" w:rsidRPr="00AB5470" w:rsidRDefault="00AB5470" w:rsidP="00AB5470">
      <w:pPr>
        <w:pStyle w:val="a6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/>
          <w:color w:val="333333"/>
          <w:sz w:val="32"/>
          <w:szCs w:val="32"/>
        </w:rPr>
      </w:pPr>
      <w:r>
        <w:rPr>
          <w:rFonts w:ascii="Helvetica" w:hAnsi="Helvetica" w:cs="Helvetica" w:hint="eastAsia"/>
          <w:b/>
          <w:color w:val="333333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B5470" w:rsidRPr="00AB5470" w:rsidSect="00E6259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45" w:rsidRDefault="00855745" w:rsidP="00E20805">
      <w:r>
        <w:separator/>
      </w:r>
    </w:p>
  </w:endnote>
  <w:endnote w:type="continuationSeparator" w:id="1">
    <w:p w:rsidR="00855745" w:rsidRDefault="00855745" w:rsidP="00E2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45" w:rsidRDefault="00855745" w:rsidP="00E20805">
      <w:r>
        <w:separator/>
      </w:r>
    </w:p>
  </w:footnote>
  <w:footnote w:type="continuationSeparator" w:id="1">
    <w:p w:rsidR="00855745" w:rsidRDefault="00855745" w:rsidP="00E20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FDC"/>
    <w:multiLevelType w:val="multilevel"/>
    <w:tmpl w:val="74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22E42"/>
    <w:multiLevelType w:val="hybridMultilevel"/>
    <w:tmpl w:val="98EE867E"/>
    <w:lvl w:ilvl="0" w:tplc="2910D9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C1A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EEBC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C86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5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66DB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1EE0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45D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09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623875"/>
    <w:multiLevelType w:val="hybridMultilevel"/>
    <w:tmpl w:val="307C60C6"/>
    <w:lvl w:ilvl="0" w:tplc="FFEC9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4E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37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867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CF5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ECB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44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2A2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A37D1"/>
    <w:multiLevelType w:val="multilevel"/>
    <w:tmpl w:val="38D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23E4F"/>
    <w:multiLevelType w:val="hybridMultilevel"/>
    <w:tmpl w:val="985C8A28"/>
    <w:lvl w:ilvl="0" w:tplc="BCDE1442">
      <w:numFmt w:val="bullet"/>
      <w:lvlText w:val="—"/>
      <w:lvlJc w:val="left"/>
      <w:pPr>
        <w:ind w:left="840" w:hanging="84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797984"/>
    <w:multiLevelType w:val="hybridMultilevel"/>
    <w:tmpl w:val="F31E8930"/>
    <w:lvl w:ilvl="0" w:tplc="908A6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C92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28AA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6E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ACAB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AA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423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C55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28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A2D6949"/>
    <w:multiLevelType w:val="hybridMultilevel"/>
    <w:tmpl w:val="D08654C6"/>
    <w:lvl w:ilvl="0" w:tplc="9DE625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C2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7B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EB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63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B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5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E56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21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A1B68"/>
    <w:multiLevelType w:val="multilevel"/>
    <w:tmpl w:val="5C5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05"/>
    <w:rsid w:val="00004705"/>
    <w:rsid w:val="00035F21"/>
    <w:rsid w:val="0004334B"/>
    <w:rsid w:val="00052037"/>
    <w:rsid w:val="000614BD"/>
    <w:rsid w:val="00080A49"/>
    <w:rsid w:val="000B792F"/>
    <w:rsid w:val="0014194C"/>
    <w:rsid w:val="00155855"/>
    <w:rsid w:val="00155B09"/>
    <w:rsid w:val="00185CFC"/>
    <w:rsid w:val="00197C1C"/>
    <w:rsid w:val="001A2D05"/>
    <w:rsid w:val="001C535D"/>
    <w:rsid w:val="001C63E6"/>
    <w:rsid w:val="001D2F89"/>
    <w:rsid w:val="001D3F8F"/>
    <w:rsid w:val="001D558E"/>
    <w:rsid w:val="001F7838"/>
    <w:rsid w:val="00206577"/>
    <w:rsid w:val="00225EC8"/>
    <w:rsid w:val="00227CE0"/>
    <w:rsid w:val="00251946"/>
    <w:rsid w:val="002A4D2C"/>
    <w:rsid w:val="002D4812"/>
    <w:rsid w:val="002F7854"/>
    <w:rsid w:val="00354CF9"/>
    <w:rsid w:val="00366AEF"/>
    <w:rsid w:val="003B4ACC"/>
    <w:rsid w:val="003C39C9"/>
    <w:rsid w:val="003D065E"/>
    <w:rsid w:val="003E159E"/>
    <w:rsid w:val="003F13F1"/>
    <w:rsid w:val="00405BA6"/>
    <w:rsid w:val="004068D3"/>
    <w:rsid w:val="00462B2C"/>
    <w:rsid w:val="00491935"/>
    <w:rsid w:val="004A2393"/>
    <w:rsid w:val="004A2547"/>
    <w:rsid w:val="004B4EFB"/>
    <w:rsid w:val="004D662C"/>
    <w:rsid w:val="004E5405"/>
    <w:rsid w:val="004E7559"/>
    <w:rsid w:val="00507568"/>
    <w:rsid w:val="00507F37"/>
    <w:rsid w:val="00513AFE"/>
    <w:rsid w:val="0051489C"/>
    <w:rsid w:val="00543024"/>
    <w:rsid w:val="005468E0"/>
    <w:rsid w:val="005620AF"/>
    <w:rsid w:val="00587982"/>
    <w:rsid w:val="005931BB"/>
    <w:rsid w:val="005A6B56"/>
    <w:rsid w:val="005C531C"/>
    <w:rsid w:val="005D1C42"/>
    <w:rsid w:val="005D565F"/>
    <w:rsid w:val="005E36B8"/>
    <w:rsid w:val="005E6C29"/>
    <w:rsid w:val="006347CA"/>
    <w:rsid w:val="00647176"/>
    <w:rsid w:val="00652B1F"/>
    <w:rsid w:val="0065789A"/>
    <w:rsid w:val="0069694F"/>
    <w:rsid w:val="0070102F"/>
    <w:rsid w:val="00701898"/>
    <w:rsid w:val="00745989"/>
    <w:rsid w:val="00786000"/>
    <w:rsid w:val="00794BAB"/>
    <w:rsid w:val="007B10C4"/>
    <w:rsid w:val="008043DD"/>
    <w:rsid w:val="00816903"/>
    <w:rsid w:val="00827231"/>
    <w:rsid w:val="00855745"/>
    <w:rsid w:val="00866584"/>
    <w:rsid w:val="008A4E0B"/>
    <w:rsid w:val="008A5F69"/>
    <w:rsid w:val="008D58FF"/>
    <w:rsid w:val="008E482D"/>
    <w:rsid w:val="00900E17"/>
    <w:rsid w:val="00903FEB"/>
    <w:rsid w:val="00930F04"/>
    <w:rsid w:val="00940675"/>
    <w:rsid w:val="00976BAB"/>
    <w:rsid w:val="00982336"/>
    <w:rsid w:val="009A6337"/>
    <w:rsid w:val="009E7E6B"/>
    <w:rsid w:val="009F5BBE"/>
    <w:rsid w:val="00A01C70"/>
    <w:rsid w:val="00A02B5C"/>
    <w:rsid w:val="00A13BC1"/>
    <w:rsid w:val="00A277FE"/>
    <w:rsid w:val="00A33C54"/>
    <w:rsid w:val="00A73282"/>
    <w:rsid w:val="00A74561"/>
    <w:rsid w:val="00A8076E"/>
    <w:rsid w:val="00A8136E"/>
    <w:rsid w:val="00AB5470"/>
    <w:rsid w:val="00AD0464"/>
    <w:rsid w:val="00AD1B5D"/>
    <w:rsid w:val="00B05426"/>
    <w:rsid w:val="00B34962"/>
    <w:rsid w:val="00B47711"/>
    <w:rsid w:val="00B54B52"/>
    <w:rsid w:val="00BA4BA0"/>
    <w:rsid w:val="00BA7414"/>
    <w:rsid w:val="00BF0B3B"/>
    <w:rsid w:val="00C50251"/>
    <w:rsid w:val="00C84480"/>
    <w:rsid w:val="00CD3EEF"/>
    <w:rsid w:val="00CD49FC"/>
    <w:rsid w:val="00CF0020"/>
    <w:rsid w:val="00CF3448"/>
    <w:rsid w:val="00D042F2"/>
    <w:rsid w:val="00D216D7"/>
    <w:rsid w:val="00D46661"/>
    <w:rsid w:val="00D54320"/>
    <w:rsid w:val="00D61F53"/>
    <w:rsid w:val="00D641C4"/>
    <w:rsid w:val="00D86A19"/>
    <w:rsid w:val="00DA28A7"/>
    <w:rsid w:val="00DC0C6B"/>
    <w:rsid w:val="00DC3522"/>
    <w:rsid w:val="00E04C4B"/>
    <w:rsid w:val="00E136CF"/>
    <w:rsid w:val="00E20805"/>
    <w:rsid w:val="00E34E31"/>
    <w:rsid w:val="00E524A6"/>
    <w:rsid w:val="00E62597"/>
    <w:rsid w:val="00E86C0C"/>
    <w:rsid w:val="00EE4EEF"/>
    <w:rsid w:val="00F1410F"/>
    <w:rsid w:val="00F428D3"/>
    <w:rsid w:val="00F619C9"/>
    <w:rsid w:val="00F80BC8"/>
    <w:rsid w:val="00F82CCF"/>
    <w:rsid w:val="00F90B37"/>
    <w:rsid w:val="00F92771"/>
    <w:rsid w:val="00FA4BC7"/>
    <w:rsid w:val="00FA5DF2"/>
    <w:rsid w:val="00FA5FC7"/>
    <w:rsid w:val="00FB292E"/>
    <w:rsid w:val="00FC3551"/>
    <w:rsid w:val="00FE3992"/>
    <w:rsid w:val="00FE4FC8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9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2080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4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8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8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080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20805"/>
    <w:rPr>
      <w:b/>
      <w:bCs/>
    </w:rPr>
  </w:style>
  <w:style w:type="character" w:customStyle="1" w:styleId="apple-converted-space">
    <w:name w:val="apple-converted-space"/>
    <w:basedOn w:val="a0"/>
    <w:rsid w:val="00E20805"/>
  </w:style>
  <w:style w:type="paragraph" w:styleId="a6">
    <w:name w:val="Normal (Web)"/>
    <w:basedOn w:val="a"/>
    <w:uiPriority w:val="99"/>
    <w:unhideWhenUsed/>
    <w:rsid w:val="00E20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208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4BC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786000"/>
  </w:style>
  <w:style w:type="character" w:styleId="a9">
    <w:name w:val="Emphasis"/>
    <w:basedOn w:val="a0"/>
    <w:uiPriority w:val="20"/>
    <w:qFormat/>
    <w:rsid w:val="00786000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AB547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3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8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single" w:sz="6" w:space="0" w:color="CCCCCC"/>
            <w:right w:val="none" w:sz="0" w:space="0" w:color="auto"/>
          </w:divBdr>
        </w:div>
      </w:divsChild>
    </w:div>
    <w:div w:id="441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40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9.245.190.4/Departments/Main?siteId=21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754</Words>
  <Characters>4302</Characters>
  <Application>Microsoft Office Word</Application>
  <DocSecurity>0</DocSecurity>
  <Lines>35</Lines>
  <Paragraphs>10</Paragraphs>
  <ScaleCrop>false</ScaleCrop>
  <Company>微软中国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2016-10-10T03:38:00Z</dcterms:created>
  <dcterms:modified xsi:type="dcterms:W3CDTF">2016-10-11T01:10:00Z</dcterms:modified>
</cp:coreProperties>
</file>