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27" w:rsidRPr="001F1427" w:rsidRDefault="001F1427" w:rsidP="001F1427">
      <w:pPr>
        <w:pStyle w:val="a6"/>
        <w:spacing w:before="225" w:beforeAutospacing="0" w:after="225" w:afterAutospacing="0" w:line="340" w:lineRule="exact"/>
        <w:rPr>
          <w:rFonts w:ascii="黑体" w:eastAsia="黑体" w:hAnsiTheme="majorEastAsia"/>
          <w:b/>
          <w:color w:val="000000"/>
          <w:sz w:val="36"/>
          <w:szCs w:val="36"/>
        </w:rPr>
      </w:pPr>
      <w:r w:rsidRPr="001F1427">
        <w:rPr>
          <w:rFonts w:ascii="黑体" w:eastAsia="黑体" w:hAnsiTheme="majorEastAsia" w:hint="eastAsia"/>
          <w:b/>
          <w:color w:val="000000"/>
          <w:sz w:val="36"/>
          <w:szCs w:val="36"/>
        </w:rPr>
        <w:t>附件1：</w:t>
      </w:r>
    </w:p>
    <w:p w:rsidR="005772A4" w:rsidRDefault="005772A4" w:rsidP="005772A4">
      <w:pPr>
        <w:pStyle w:val="1"/>
        <w:spacing w:before="75" w:beforeAutospacing="0" w:after="150" w:afterAutospacing="0" w:line="855" w:lineRule="atLeast"/>
        <w:ind w:firstLineChars="300" w:firstLine="1320"/>
        <w:rPr>
          <w:rFonts w:ascii="微软雅黑" w:eastAsia="微软雅黑" w:hAnsi="微软雅黑"/>
          <w:color w:val="222222"/>
          <w:sz w:val="44"/>
          <w:szCs w:val="44"/>
        </w:rPr>
      </w:pPr>
      <w:r w:rsidRPr="005772A4">
        <w:rPr>
          <w:rFonts w:ascii="微软雅黑" w:eastAsia="微软雅黑" w:hAnsi="微软雅黑" w:hint="eastAsia"/>
          <w:color w:val="222222"/>
          <w:sz w:val="44"/>
          <w:szCs w:val="44"/>
        </w:rPr>
        <w:t>中共中央关于追授廖俊波同志</w:t>
      </w:r>
    </w:p>
    <w:p w:rsidR="005772A4" w:rsidRPr="005772A4" w:rsidRDefault="005772A4" w:rsidP="005772A4">
      <w:pPr>
        <w:pStyle w:val="1"/>
        <w:spacing w:before="75" w:beforeAutospacing="0" w:after="150" w:afterAutospacing="0" w:line="855" w:lineRule="atLeast"/>
        <w:ind w:firstLineChars="150" w:firstLine="660"/>
        <w:rPr>
          <w:rFonts w:ascii="微软雅黑" w:eastAsia="微软雅黑" w:hAnsi="微软雅黑"/>
          <w:color w:val="222222"/>
          <w:sz w:val="44"/>
          <w:szCs w:val="44"/>
        </w:rPr>
      </w:pPr>
      <w:r w:rsidRPr="005772A4">
        <w:rPr>
          <w:rFonts w:ascii="微软雅黑" w:eastAsia="微软雅黑" w:hAnsi="微软雅黑" w:hint="eastAsia"/>
          <w:color w:val="222222"/>
          <w:sz w:val="44"/>
          <w:szCs w:val="44"/>
        </w:rPr>
        <w:t>“全国优秀共产党员”称号的决定</w:t>
      </w:r>
    </w:p>
    <w:p w:rsidR="005772A4" w:rsidRPr="005772A4" w:rsidRDefault="005772A4" w:rsidP="005772A4">
      <w:pPr>
        <w:pStyle w:val="1"/>
        <w:spacing w:before="75" w:beforeAutospacing="0" w:after="150" w:afterAutospacing="0" w:line="855" w:lineRule="atLeast"/>
        <w:ind w:firstLineChars="800" w:firstLine="2400"/>
        <w:rPr>
          <w:rFonts w:ascii="微软雅黑" w:eastAsia="微软雅黑" w:hAnsi="微软雅黑"/>
          <w:color w:val="222222"/>
          <w:sz w:val="57"/>
          <w:szCs w:val="57"/>
        </w:rPr>
      </w:pPr>
      <w:r>
        <w:rPr>
          <w:rFonts w:ascii="微软雅黑" w:eastAsia="微软雅黑" w:hAnsi="微软雅黑" w:hint="eastAsia"/>
          <w:b w:val="0"/>
          <w:bCs w:val="0"/>
          <w:color w:val="0F0F0F"/>
          <w:sz w:val="30"/>
          <w:szCs w:val="30"/>
        </w:rPr>
        <w:t>（2017年6月6日）</w:t>
      </w:r>
    </w:p>
    <w:p w:rsidR="005772A4" w:rsidRDefault="005772A4" w:rsidP="005772A4">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2017年3月31日，习近平总书记对福建省南平市委原常委、副市长、武夷新区党工委书记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rsidR="005772A4" w:rsidRDefault="005772A4" w:rsidP="005772A4">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廖俊波，男，福建浦城人，1968年8月出生，1990年8月参加工作，1992年7月加入中国共产党，生前系福建省南平市委常委、副市长、武夷新区党工委书记，历任邵武市拿口镇镇长、党委书记，邵武市副市长，政和县委书记，南平市副市长等职务。2015年荣获“全国优秀县委书记”称号。2017年3月18日晚，廖俊波同志在赶往武夷新区主持召开会议途中不幸发生车祸，因公殉职，年仅48岁。</w:t>
      </w:r>
    </w:p>
    <w:p w:rsidR="005772A4" w:rsidRDefault="005772A4" w:rsidP="005772A4">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lastRenderedPageBreak/>
        <w:t xml:space="preserve">　　廖俊波同志以党和人民事业为最高追求，以干事创业、造福百姓为最大快乐，始终做到心中有党、心中有民、心中有责、心中有戒，是“两学一做”学习教育中涌现出的先进典型，是新时期县委书记的好榜样，是用生命践行忠诚、干净、担当要求的好干部。他入党25年来，始终信念坚定、不忘初心，对党和人民无限忠诚，在每一个工作岗位都倾心尽力为党和人民事业奋斗，直至生命最后一刻。他担任政和县委书记期间，时刻想着“如何让老区人民尽快脱贫增收”，带头深入贫困村蹲点调研，分类推进精准扶贫，坚持“赚钱的事让群众干，不赚钱的事让党委政府干”，政和县3年多时间累计减少贫困人口3万多人，连续3年进入福建省县域经济发展“十佳”。他当事不推责、遇事不避难，抓工作“能在现场就不在会场”，以“背石头上山”的劲头带领干部群众苦干实干，常年奔忙在项目建设、园区开发、脱贫攻坚工作一线。他严守廉洁底线，做人光明磊落，从不利用权力、地位为自己和亲属谋取私利，时常叮嘱家人多付出、多奉献，不搞特殊，以良好的形象和口碑赢得了党员、干部和群众的广泛赞誉。</w:t>
      </w:r>
    </w:p>
    <w:p w:rsidR="005772A4" w:rsidRDefault="005772A4" w:rsidP="005772A4">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为深入学习贯彻习近平总书记重要指示精神，表彰先进、弘扬正气，引导广大党员、干部对标先进、见贤思齐，凝心聚力、开拓奋进，在促进改革发展稳定中当先锋、作表率，党中央决定，追授廖俊波同志“全国优秀共产党员”称号。</w:t>
      </w:r>
    </w:p>
    <w:p w:rsidR="005772A4" w:rsidRDefault="005772A4" w:rsidP="005772A4">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党中央号召，广大党员、干部特别是领导干部向廖俊波同志学习。要像廖俊波同志那样坚定理想信念、对党绝对忠诚，深入学习贯彻习近</w:t>
      </w:r>
      <w:r>
        <w:rPr>
          <w:rFonts w:ascii="微软雅黑" w:eastAsia="微软雅黑" w:hAnsi="微软雅黑" w:hint="eastAsia"/>
          <w:color w:val="222222"/>
          <w:sz w:val="27"/>
          <w:szCs w:val="27"/>
        </w:rPr>
        <w:lastRenderedPageBreak/>
        <w:t>平总书记系列重要讲话精神和治国理政新理念新思想新战略，切实增强政治意识、大局意识、核心意识、看齐意识，坚决维护以习近平同志为核心的党中央权威，始终做到政治信仰不变、政治立场不移、政治方向不偏。要像廖俊波同志那样践行全心全意为人民服务的根本宗旨，真心实意为百姓谋福祉，始终做到权为民所用、情为民所系、利为民所谋，让群众有更多获得感。要像廖俊波同志那样扑下身子真抓实干，敢挑最重的担子、敢啃最硬的骨头，始终做到敢担当、敢负责、敢作为，努力创造经得起实践、人民、历史检验的实绩。要像廖俊波同志那样清清白白做人，干干净净做事，自觉践行共产党人价值观，始终做到一身正气、两袖清风，坚守共产党人精神家园。</w:t>
      </w:r>
    </w:p>
    <w:p w:rsidR="005772A4" w:rsidRDefault="005772A4" w:rsidP="005772A4">
      <w:pPr>
        <w:pStyle w:val="a6"/>
        <w:spacing w:before="375" w:beforeAutospacing="0" w:after="375" w:afterAutospacing="0" w:line="486" w:lineRule="atLeast"/>
        <w:rPr>
          <w:rFonts w:ascii="微软雅黑" w:eastAsia="微软雅黑" w:hAnsi="微软雅黑"/>
          <w:color w:val="222222"/>
          <w:sz w:val="27"/>
          <w:szCs w:val="27"/>
        </w:rPr>
      </w:pPr>
      <w:r>
        <w:rPr>
          <w:rFonts w:ascii="微软雅黑" w:eastAsia="微软雅黑" w:hAnsi="微软雅黑" w:hint="eastAsia"/>
          <w:color w:val="222222"/>
          <w:sz w:val="27"/>
          <w:szCs w:val="27"/>
        </w:rPr>
        <w:t xml:space="preserve">　　各级党组织要把学习廖俊波同志先进事迹纳入推进“两学一做”学习教育常态化制度化重要内容，与学党章党规、学系列讲话结合起来，与做好改革发展稳定各项工作结合起来，采取多种形式广泛开展学习宣传。要引导党员、干部以先进典型为榜样，自觉践行“三严三实”要求，努力做到“四个合格”，更加紧密地团结在以习近平同志为核心的党中央周围，奋发有为，扎实工作，身体力行把党的方针政策和各项工作任务落实到基层和群众中去，为统筹推进“五位一体”总体布局和协调推进“四个全面”战略布局，贯彻落实新发展</w:t>
      </w:r>
      <w:r w:rsidR="002E3CFE">
        <w:rPr>
          <w:rFonts w:ascii="微软雅黑" w:eastAsia="微软雅黑" w:hAnsi="微软雅黑" w:hint="eastAsia"/>
          <w:color w:val="222222"/>
          <w:sz w:val="27"/>
          <w:szCs w:val="27"/>
        </w:rPr>
        <w:t>理念，实现“两个一百年”奋斗目标、实现中华民族伟大复兴的中国梦做</w:t>
      </w:r>
      <w:r>
        <w:rPr>
          <w:rFonts w:ascii="微软雅黑" w:eastAsia="微软雅黑" w:hAnsi="微软雅黑" w:hint="eastAsia"/>
          <w:color w:val="222222"/>
          <w:sz w:val="27"/>
          <w:szCs w:val="27"/>
        </w:rPr>
        <w:t>出新的更大贡献。</w:t>
      </w:r>
    </w:p>
    <w:p w:rsidR="001F1427" w:rsidRPr="001F1427" w:rsidRDefault="001F1427" w:rsidP="001F1427">
      <w:pPr>
        <w:pStyle w:val="a6"/>
        <w:spacing w:before="225" w:beforeAutospacing="0" w:after="225" w:afterAutospacing="0" w:line="340" w:lineRule="exact"/>
        <w:rPr>
          <w:rFonts w:ascii="黑体" w:eastAsia="黑体" w:hAnsiTheme="majorEastAsia"/>
          <w:b/>
          <w:color w:val="000000"/>
          <w:sz w:val="36"/>
          <w:szCs w:val="36"/>
        </w:rPr>
      </w:pPr>
      <w:r w:rsidRPr="001F1427">
        <w:rPr>
          <w:rFonts w:ascii="黑体" w:eastAsia="黑体" w:hAnsiTheme="majorEastAsia" w:hint="eastAsia"/>
          <w:b/>
          <w:color w:val="000000"/>
          <w:sz w:val="36"/>
          <w:szCs w:val="36"/>
        </w:rPr>
        <w:t>附件2：</w:t>
      </w:r>
    </w:p>
    <w:p w:rsidR="001F1427" w:rsidRPr="0049052B" w:rsidRDefault="001F1427" w:rsidP="001F1427">
      <w:pPr>
        <w:pStyle w:val="a6"/>
        <w:spacing w:before="225" w:beforeAutospacing="0" w:after="225" w:afterAutospacing="0" w:line="340" w:lineRule="exact"/>
        <w:jc w:val="center"/>
        <w:rPr>
          <w:rFonts w:asciiTheme="majorEastAsia" w:eastAsiaTheme="majorEastAsia" w:hAnsiTheme="majorEastAsia"/>
          <w:b/>
          <w:color w:val="000000"/>
          <w:sz w:val="36"/>
          <w:szCs w:val="36"/>
        </w:rPr>
      </w:pPr>
      <w:r w:rsidRPr="0049052B">
        <w:rPr>
          <w:rFonts w:asciiTheme="majorEastAsia" w:eastAsiaTheme="majorEastAsia" w:hAnsiTheme="majorEastAsia" w:hint="eastAsia"/>
          <w:b/>
          <w:color w:val="000000"/>
          <w:sz w:val="36"/>
          <w:szCs w:val="36"/>
        </w:rPr>
        <w:t>中共中央组织部关于</w:t>
      </w:r>
    </w:p>
    <w:p w:rsidR="001F1427" w:rsidRPr="0049052B" w:rsidRDefault="001F1427" w:rsidP="001F1427">
      <w:pPr>
        <w:pStyle w:val="a6"/>
        <w:spacing w:before="225" w:beforeAutospacing="0" w:after="225" w:afterAutospacing="0" w:line="340" w:lineRule="exact"/>
        <w:jc w:val="center"/>
        <w:rPr>
          <w:rFonts w:asciiTheme="majorEastAsia" w:eastAsiaTheme="majorEastAsia" w:hAnsiTheme="majorEastAsia"/>
          <w:b/>
          <w:color w:val="000000"/>
          <w:sz w:val="36"/>
          <w:szCs w:val="36"/>
        </w:rPr>
      </w:pPr>
      <w:r w:rsidRPr="0049052B">
        <w:rPr>
          <w:rFonts w:asciiTheme="majorEastAsia" w:eastAsiaTheme="majorEastAsia" w:hAnsiTheme="majorEastAsia" w:hint="eastAsia"/>
          <w:b/>
          <w:color w:val="000000"/>
          <w:sz w:val="36"/>
          <w:szCs w:val="36"/>
        </w:rPr>
        <w:lastRenderedPageBreak/>
        <w:t>认真学习贯彻习近平总书记重要指示精神</w:t>
      </w:r>
    </w:p>
    <w:p w:rsidR="001F1427" w:rsidRDefault="001F1427" w:rsidP="001F1427">
      <w:pPr>
        <w:pStyle w:val="a6"/>
        <w:spacing w:before="225" w:beforeAutospacing="0" w:after="225" w:afterAutospacing="0" w:line="340" w:lineRule="exact"/>
        <w:jc w:val="center"/>
        <w:rPr>
          <w:rFonts w:asciiTheme="majorEastAsia" w:eastAsiaTheme="majorEastAsia" w:hAnsiTheme="majorEastAsia"/>
          <w:b/>
          <w:color w:val="000000"/>
          <w:sz w:val="36"/>
          <w:szCs w:val="36"/>
        </w:rPr>
      </w:pPr>
      <w:r w:rsidRPr="0049052B">
        <w:rPr>
          <w:rFonts w:asciiTheme="majorEastAsia" w:eastAsiaTheme="majorEastAsia" w:hAnsiTheme="majorEastAsia" w:hint="eastAsia"/>
          <w:b/>
          <w:color w:val="000000"/>
          <w:sz w:val="36"/>
          <w:szCs w:val="36"/>
        </w:rPr>
        <w:t>广泛开展向廖俊波同志学习的通知</w:t>
      </w:r>
    </w:p>
    <w:p w:rsidR="001F1427" w:rsidRPr="00FB4170" w:rsidRDefault="001F1427" w:rsidP="001F1427">
      <w:pPr>
        <w:pStyle w:val="a6"/>
        <w:spacing w:before="225" w:beforeAutospacing="0" w:after="225" w:afterAutospacing="0" w:line="340" w:lineRule="exact"/>
        <w:jc w:val="center"/>
        <w:rPr>
          <w:rFonts w:ascii="仿宋_GB2312" w:eastAsia="仿宋_GB2312" w:hAnsiTheme="majorEastAsia"/>
          <w:b/>
          <w:color w:val="000000"/>
          <w:sz w:val="28"/>
          <w:szCs w:val="28"/>
        </w:rPr>
      </w:pPr>
      <w:r w:rsidRPr="00FB4170">
        <w:rPr>
          <w:rFonts w:ascii="仿宋_GB2312" w:eastAsia="仿宋_GB2312" w:hAnsiTheme="majorEastAsia" w:hint="eastAsia"/>
          <w:b/>
          <w:color w:val="000000"/>
          <w:sz w:val="28"/>
          <w:szCs w:val="28"/>
        </w:rPr>
        <w:t>中组发（2017）11号</w:t>
      </w:r>
    </w:p>
    <w:p w:rsidR="001F1427" w:rsidRDefault="001F1427" w:rsidP="001F1427">
      <w:pPr>
        <w:pStyle w:val="a6"/>
        <w:spacing w:before="225" w:beforeAutospacing="0" w:after="225" w:afterAutospacing="0" w:line="480" w:lineRule="atLeast"/>
        <w:rPr>
          <w:rFonts w:ascii="仿宋_GB2312" w:eastAsia="仿宋_GB2312" w:hAnsi="微软雅黑"/>
          <w:color w:val="000000"/>
          <w:sz w:val="28"/>
          <w:szCs w:val="28"/>
        </w:rPr>
      </w:pPr>
      <w:r>
        <w:rPr>
          <w:rFonts w:ascii="仿宋_GB2312" w:eastAsia="仿宋_GB2312" w:hAnsi="微软雅黑" w:hint="eastAsia"/>
          <w:color w:val="000000"/>
          <w:sz w:val="28"/>
          <w:szCs w:val="28"/>
        </w:rPr>
        <w:t>各省、自治区、直辖市党委组织部，中央和国家机关各部委、各人民团体组织人事部门，新疆生产建设兵团党委组织部，各中管金融企业党委，部分国有重要骨干企业党组（党委），部分高等学校党委：</w:t>
      </w:r>
    </w:p>
    <w:p w:rsidR="001F1427" w:rsidRPr="0049052B" w:rsidRDefault="001F1427" w:rsidP="001F1427">
      <w:pPr>
        <w:pStyle w:val="a6"/>
        <w:spacing w:before="0" w:beforeAutospacing="0" w:after="0" w:afterAutospacing="0" w:line="480" w:lineRule="atLeast"/>
        <w:rPr>
          <w:rFonts w:ascii="仿宋_GB2312" w:eastAsia="仿宋_GB2312" w:hAnsi="微软雅黑"/>
          <w:color w:val="000000"/>
          <w:sz w:val="28"/>
          <w:szCs w:val="28"/>
        </w:rPr>
      </w:pPr>
      <w:r>
        <w:rPr>
          <w:rFonts w:ascii="仿宋_GB2312" w:eastAsia="仿宋_GB2312" w:hAnsi="微软雅黑" w:hint="eastAsia"/>
          <w:color w:val="000000"/>
          <w:sz w:val="28"/>
          <w:szCs w:val="28"/>
        </w:rPr>
        <w:t xml:space="preserve">    </w:t>
      </w:r>
      <w:r w:rsidRPr="0049052B">
        <w:rPr>
          <w:rFonts w:ascii="仿宋_GB2312" w:eastAsia="仿宋_GB2312" w:hAnsi="微软雅黑" w:hint="eastAsia"/>
          <w:color w:val="000000"/>
          <w:sz w:val="28"/>
          <w:szCs w:val="28"/>
        </w:rPr>
        <w:t>近日，习近平总书记对福建省南平市委原常委、副市长、武夷新区党工委书记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习近平总书记指出，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为认真学习贯彻习近平总书记重要指示精神，经中央领导同志同意，现就有关事项通知如下。</w:t>
      </w:r>
    </w:p>
    <w:p w:rsidR="001F1427" w:rsidRPr="0049052B" w:rsidRDefault="001F1427" w:rsidP="001F1427">
      <w:pPr>
        <w:pStyle w:val="a6"/>
        <w:spacing w:before="225" w:beforeAutospacing="0" w:after="225" w:afterAutospacing="0" w:line="480" w:lineRule="atLeast"/>
        <w:ind w:firstLineChars="200" w:firstLine="560"/>
        <w:rPr>
          <w:rFonts w:ascii="仿宋_GB2312" w:eastAsia="仿宋_GB2312" w:hAnsi="微软雅黑"/>
          <w:color w:val="000000"/>
          <w:sz w:val="28"/>
          <w:szCs w:val="28"/>
        </w:rPr>
      </w:pPr>
      <w:r w:rsidRPr="0049052B">
        <w:rPr>
          <w:rFonts w:ascii="仿宋_GB2312" w:eastAsia="仿宋_GB2312" w:hAnsi="微软雅黑" w:hint="eastAsia"/>
          <w:color w:val="000000"/>
          <w:sz w:val="28"/>
          <w:szCs w:val="28"/>
        </w:rPr>
        <w:t>一、充分认识习近平总书记重要指示的深刻意义。习近平总书记的重要指示，充分肯定了廖俊波同志的先进事迹，深刻指出了新时期党员、干部应该具备的思想品质和精神境界，充分体现了党中央对基</w:t>
      </w:r>
      <w:r w:rsidRPr="0049052B">
        <w:rPr>
          <w:rFonts w:ascii="仿宋_GB2312" w:eastAsia="仿宋_GB2312" w:hAnsi="微软雅黑" w:hint="eastAsia"/>
          <w:color w:val="000000"/>
          <w:sz w:val="28"/>
          <w:szCs w:val="28"/>
        </w:rPr>
        <w:lastRenderedPageBreak/>
        <w:t>层一线干部的高度重视和真情关怀，饱含着对广大党员、干部牢记宗旨、为民造福的谆谆教导和殷切希望，进一步丰富了新形势下干部队伍建设的基本要求和时代内涵。当前，我们党正在带领人民决胜全面小康，致力实现“两个一百年”奋斗目标和中华民族伟大复兴中国梦。统筹推进“五位一体”总体布局，协调推进“四个全面”战略布局，贯彻落实新发展理念，打赢脱贫攻坚战，不断把中国特色社会主义伟大事业推向前进，关键在党、关键在人，关键在各级领导班子和领导干部团结带领广大群众努力奋斗。伟大时代呼唤伟大精神，崇高事业需要榜样引领。各级党组织要组织广大党员、干部认真学习领会习近平总书记重要指示精神，大力学习弘扬廖俊波同志等先进典型事迹，满腔热情地关心关爱基层干部，进一步激发广大党员、干部不忘初心、担当尽责、苦干实干、无私奉献的事业心责任感，以实际行动创造无愧于党和人民的一流业绩。</w:t>
      </w:r>
    </w:p>
    <w:p w:rsidR="001F1427" w:rsidRPr="0049052B" w:rsidRDefault="001F1427" w:rsidP="001F1427">
      <w:pPr>
        <w:pStyle w:val="a6"/>
        <w:spacing w:before="225" w:beforeAutospacing="0" w:after="225" w:afterAutospacing="0" w:line="480" w:lineRule="atLeast"/>
        <w:ind w:firstLineChars="200" w:firstLine="560"/>
        <w:rPr>
          <w:rFonts w:ascii="仿宋_GB2312" w:eastAsia="仿宋_GB2312" w:hAnsi="微软雅黑"/>
          <w:color w:val="000000"/>
          <w:sz w:val="28"/>
          <w:szCs w:val="28"/>
        </w:rPr>
      </w:pPr>
      <w:r w:rsidRPr="0049052B">
        <w:rPr>
          <w:rFonts w:ascii="仿宋_GB2312" w:eastAsia="仿宋_GB2312" w:hAnsi="微软雅黑" w:hint="eastAsia"/>
          <w:color w:val="000000"/>
          <w:sz w:val="28"/>
          <w:szCs w:val="28"/>
        </w:rPr>
        <w:t>二、广泛学习宣传廖俊波同志先进事迹。廖俊波同志生前曾担任福建省政和县县委书记，2015年荣获“全国优秀县委书记”称号。2017年3月18日晚，廖俊波同志在赶往武夷新区主持召开会议途中不幸发生车祸，因公殉职，年仅48岁。廖俊波同志长期在基层一线工作，始终牢记党的嘱托，对事业无比热爱，对工作孜孜以求，对群众充满感情。他干工作有股子拼命精神，几十年如一日，舍小家、为大家，家人想和他吃顿年夜饭都不容易。任政和县县委书记期间，面对政和县贫困落后的状况，他立下誓言、迎难而上，以“背石头上山”的劲头带领干部群众开拓进取、苦干实干，该县连续3年进入全省县</w:t>
      </w:r>
      <w:r w:rsidRPr="0049052B">
        <w:rPr>
          <w:rFonts w:ascii="仿宋_GB2312" w:eastAsia="仿宋_GB2312" w:hAnsi="微软雅黑" w:hint="eastAsia"/>
          <w:color w:val="000000"/>
          <w:sz w:val="28"/>
          <w:szCs w:val="28"/>
        </w:rPr>
        <w:lastRenderedPageBreak/>
        <w:t>域经济发展“十佳”，累计减贫3万多人。他严以自律、廉以自守，从不以公权谋取私利，对家人要求严格，在干部群众中形象好、口碑好。</w:t>
      </w:r>
    </w:p>
    <w:p w:rsidR="001F1427" w:rsidRPr="0049052B" w:rsidRDefault="001F1427" w:rsidP="001F1427">
      <w:pPr>
        <w:pStyle w:val="a6"/>
        <w:spacing w:before="225" w:beforeAutospacing="0" w:after="225" w:afterAutospacing="0" w:line="480" w:lineRule="atLeast"/>
        <w:ind w:firstLineChars="200" w:firstLine="560"/>
        <w:rPr>
          <w:rFonts w:ascii="仿宋_GB2312" w:eastAsia="仿宋_GB2312" w:hAnsi="微软雅黑"/>
          <w:color w:val="000000"/>
          <w:sz w:val="28"/>
          <w:szCs w:val="28"/>
        </w:rPr>
      </w:pPr>
      <w:r w:rsidRPr="0049052B">
        <w:rPr>
          <w:rFonts w:ascii="仿宋_GB2312" w:eastAsia="仿宋_GB2312" w:hAnsi="微软雅黑" w:hint="eastAsia"/>
          <w:color w:val="000000"/>
          <w:sz w:val="28"/>
          <w:szCs w:val="28"/>
        </w:rPr>
        <w:t>廖俊波同志是新时期县委书记的好榜样，是用生命践行“忠诚、干净、担当”要求的好干部。广大党员、干部特别是领导干部要向廖俊波同志学习，学习他对党忠诚、信念坚定的政治品质，始终做到心中有党、心中有民、心中有责、心中有戒；学习他心系群众、为民造福的公仆情怀，把群众安危冷暖时刻放在心上，真心实意为百姓谋福祉；学习他担当尽责、忘我工作的敬业精神，扑下身子真抓实干，努力创造经得起实践、人民、历史检验的实绩；学习他廉洁奉公、无私奉献的道德情操，坚守共产党人政治本色，践行共产党人价值观。各级党组织要把学习廖俊波同志等先进典型与推进“两学一做”学习教育常态化制度化紧密结合起来，采取多种方式广泛学习宣传，引导党员、干部对标先进，见贤思齐，更加紧密地团结在以习近平同志为核心的党中央周围，不断增强政治意识、大局意识、核心意识、看齐意识，自觉践行“三严三实”要求，敢担当、敢负责、敢作为，身体力行把党的方针政策落实到基层和群众中去，在促进改革发展稳定中当先锋、作表率。</w:t>
      </w:r>
    </w:p>
    <w:p w:rsidR="001F1427" w:rsidRPr="0049052B" w:rsidRDefault="001F1427" w:rsidP="001F1427">
      <w:pPr>
        <w:pStyle w:val="a6"/>
        <w:spacing w:before="225" w:beforeAutospacing="0" w:after="225" w:afterAutospacing="0" w:line="480" w:lineRule="atLeast"/>
        <w:ind w:firstLineChars="200" w:firstLine="560"/>
        <w:rPr>
          <w:rFonts w:ascii="仿宋_GB2312" w:eastAsia="仿宋_GB2312" w:hAnsi="微软雅黑"/>
          <w:color w:val="000000"/>
          <w:sz w:val="28"/>
          <w:szCs w:val="28"/>
        </w:rPr>
      </w:pPr>
      <w:r w:rsidRPr="0049052B">
        <w:rPr>
          <w:rFonts w:ascii="仿宋_GB2312" w:eastAsia="仿宋_GB2312" w:hAnsi="微软雅黑" w:hint="eastAsia"/>
          <w:color w:val="000000"/>
          <w:sz w:val="28"/>
          <w:szCs w:val="28"/>
        </w:rPr>
        <w:t>三、切实做好关心关爱基层一线干部工作。各级组织人事部门要按照习近平总书记重要指示要求，对近年来因公殉职基层干部的家庭情况进行调查摸底，重点了解其父母、配偶及未成年子女经济来源、</w:t>
      </w:r>
      <w:r w:rsidRPr="0049052B">
        <w:rPr>
          <w:rFonts w:ascii="仿宋_GB2312" w:eastAsia="仿宋_GB2312" w:hAnsi="微软雅黑" w:hint="eastAsia"/>
          <w:color w:val="000000"/>
          <w:sz w:val="28"/>
          <w:szCs w:val="28"/>
        </w:rPr>
        <w:lastRenderedPageBreak/>
        <w:t>养老就医、抚养入学等方面情况，逐人逐户建档立卡，并会同财政、民政、人力资源社会保障、卫生计生、教育等部门研究制定关心帮助的具体措施，明确专人负责、专人落实，确保把他们的老人和未成年子女照顾好。各级党委和政府要把关心爱护基层一线干部摆上重要日程，既从严要求，又热情关心，做到政治上激励、工作上支持、待遇上保障、政策上倾斜，积极为他们办实事、解难事，让他们安身、安心、安业。领导干部要经常联系、走访慰问基层一线干部和因公殉职基层干部的家属，及时了解他们的思想、工作和生活情况，传递党组织的关怀和温暖。要重视基层一线干部身心健康，健全和落实定期体检、休假等制度，加强心理关怀，充分调动他们干事创业的积极性、主动性、创造性。</w:t>
      </w:r>
    </w:p>
    <w:p w:rsidR="00BD2039" w:rsidRDefault="00BD2039" w:rsidP="00C36CD8">
      <w:pPr>
        <w:pStyle w:val="1"/>
        <w:spacing w:before="75" w:beforeAutospacing="0" w:after="150" w:afterAutospacing="0" w:line="855" w:lineRule="atLeast"/>
        <w:rPr>
          <w:rFonts w:ascii="微软雅黑" w:eastAsia="微软雅黑" w:hAnsi="微软雅黑"/>
          <w:color w:val="222222"/>
          <w:sz w:val="36"/>
          <w:szCs w:val="36"/>
        </w:rPr>
      </w:pPr>
    </w:p>
    <w:p w:rsidR="00C36CD8" w:rsidRPr="00C36CD8" w:rsidRDefault="00C36CD8" w:rsidP="00C36CD8">
      <w:pPr>
        <w:pStyle w:val="1"/>
        <w:spacing w:before="75" w:beforeAutospacing="0" w:after="150" w:afterAutospacing="0" w:line="855" w:lineRule="atLeast"/>
        <w:rPr>
          <w:rFonts w:ascii="微软雅黑" w:eastAsia="微软雅黑" w:hAnsi="微软雅黑"/>
          <w:color w:val="222222"/>
          <w:sz w:val="36"/>
          <w:szCs w:val="36"/>
        </w:rPr>
      </w:pPr>
      <w:r w:rsidRPr="00C36CD8">
        <w:rPr>
          <w:rFonts w:ascii="微软雅黑" w:eastAsia="微软雅黑" w:hAnsi="微软雅黑" w:hint="eastAsia"/>
          <w:color w:val="222222"/>
          <w:sz w:val="36"/>
          <w:szCs w:val="36"/>
        </w:rPr>
        <w:t>附件3</w:t>
      </w:r>
    </w:p>
    <w:p w:rsidR="008805B3" w:rsidRDefault="008805B3" w:rsidP="008805B3">
      <w:pPr>
        <w:pStyle w:val="1"/>
        <w:spacing w:before="75" w:beforeAutospacing="0" w:after="150" w:afterAutospacing="0" w:line="855" w:lineRule="atLeast"/>
        <w:rPr>
          <w:rFonts w:ascii="微软雅黑" w:eastAsia="微软雅黑" w:hAnsi="微软雅黑"/>
          <w:color w:val="222222"/>
          <w:sz w:val="36"/>
          <w:szCs w:val="36"/>
        </w:rPr>
      </w:pPr>
      <w:r>
        <w:rPr>
          <w:rFonts w:ascii="微软雅黑" w:eastAsia="微软雅黑" w:hAnsi="微软雅黑" w:hint="eastAsia"/>
          <w:color w:val="222222"/>
          <w:sz w:val="36"/>
          <w:szCs w:val="36"/>
        </w:rPr>
        <w:t>人民网评</w:t>
      </w:r>
      <w:r w:rsidR="00793A71">
        <w:rPr>
          <w:rFonts w:ascii="微软雅黑" w:eastAsia="微软雅黑" w:hAnsi="微软雅黑" w:hint="eastAsia"/>
          <w:color w:val="222222"/>
          <w:sz w:val="36"/>
          <w:szCs w:val="36"/>
        </w:rPr>
        <w:t>：</w:t>
      </w:r>
    </w:p>
    <w:p w:rsidR="00C36CD8" w:rsidRPr="00C36CD8" w:rsidRDefault="00C36CD8" w:rsidP="00BD2039">
      <w:pPr>
        <w:pStyle w:val="1"/>
        <w:spacing w:before="75" w:beforeAutospacing="0" w:after="150" w:afterAutospacing="0" w:line="855" w:lineRule="atLeast"/>
        <w:ind w:firstLineChars="150" w:firstLine="540"/>
        <w:rPr>
          <w:rFonts w:ascii="微软雅黑" w:eastAsia="微软雅黑" w:hAnsi="微软雅黑"/>
          <w:color w:val="222222"/>
          <w:sz w:val="36"/>
          <w:szCs w:val="36"/>
        </w:rPr>
      </w:pPr>
      <w:r w:rsidRPr="00C36CD8">
        <w:rPr>
          <w:rFonts w:ascii="微软雅黑" w:eastAsia="微软雅黑" w:hAnsi="微软雅黑" w:hint="eastAsia"/>
          <w:color w:val="222222"/>
          <w:sz w:val="36"/>
          <w:szCs w:val="36"/>
        </w:rPr>
        <w:t>读懂总书记对廖俊波事迹重要指示的“三层含义”</w:t>
      </w:r>
    </w:p>
    <w:p w:rsidR="00C36CD8" w:rsidRDefault="00C36CD8" w:rsidP="00C36CD8">
      <w:pPr>
        <w:pStyle w:val="a6"/>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习近平总书记对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总书记的批示充</w:t>
      </w:r>
      <w:r>
        <w:rPr>
          <w:rFonts w:ascii="微软雅黑" w:eastAsia="微软雅黑" w:hAnsi="微软雅黑" w:hint="eastAsia"/>
          <w:color w:val="222222"/>
          <w:sz w:val="27"/>
          <w:szCs w:val="27"/>
        </w:rPr>
        <w:lastRenderedPageBreak/>
        <w:t>分体现党中央对基层干部的高度重视和真情关怀,是对基层干部的鼓舞鞭策和关心爱护。各级党员干部尤其是党员领导干部要认真学习、深刻领会总书记对廖俊波同志先进事迹的重要指示精神，读懂指示精神背后蕴含的三层含义。</w:t>
      </w:r>
    </w:p>
    <w:p w:rsidR="00C36CD8" w:rsidRDefault="00C36CD8" w:rsidP="00C36CD8">
      <w:pPr>
        <w:pStyle w:val="a6"/>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向担当者学习。榜样的力量是无穷的，榜样就是活着的哲理。总书记要求，广大党员、干部要向廖俊波同志学习，不忘初心、扎实工作、廉洁奉公，身体力行把党的方针政策落实到基层和群众中去，真心实意为人民造福。“为官避事平生耻，位卑未敢忘忧国。”向廖俊波同志学习，就是要以廖俊波同志为楷模和榜样，为标杆和镜子，牢记党的嘱托，担当尽责，无私奉献，立足本职岗位创造佳绩、力争上游。以实际行动书写对党和人民的忠诚。</w:t>
      </w:r>
    </w:p>
    <w:p w:rsidR="00C36CD8" w:rsidRDefault="00C36CD8" w:rsidP="00C36CD8">
      <w:pPr>
        <w:pStyle w:val="a6"/>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让担当者“井喷”。政治路线确定以后，干部就是决定因素。伟大的事业需要一大批廖俊波那样敢于担当、勇于负责的党员干部为之前仆后继、不懈奋斗。各级党委和组织部门要认真学习贯彻习近平总书记重要批示精神和选人用人的重要思想，深入推进干部人事制度改革，坚持好干部标准，坚持德才兼备、以德为先，坚持五湖四海、任人唯贤，让更多廖俊波那样的好干部被及时选出来、用起来，形成学习廖俊波先进事迹的示范效应、辐射效应、井喷效应。</w:t>
      </w:r>
    </w:p>
    <w:p w:rsidR="00C36CD8" w:rsidRDefault="00C36CD8" w:rsidP="00C36CD8">
      <w:pPr>
        <w:pStyle w:val="a6"/>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为担当者排忧。习近平总书记指出，一段时间以来，一些优秀基层干部因各种原因在基层一线工作中不幸过世。各级党委和政府要关心这</w:t>
      </w:r>
      <w:r>
        <w:rPr>
          <w:rFonts w:ascii="微软雅黑" w:eastAsia="微软雅黑" w:hAnsi="微软雅黑" w:hint="eastAsia"/>
          <w:color w:val="222222"/>
          <w:sz w:val="27"/>
          <w:szCs w:val="27"/>
        </w:rPr>
        <w:lastRenderedPageBreak/>
        <w:t>些优秀基层干部的家属，满腔热情帮助他们解决困难，特别是要把他们的老人和未成年子女照顾好。这项工作，要有专人负责、专人落实。总书记的批示要求，如春风般温暖了广大基层干部的心。干部是党的宝贵财富，既要从严从实教育管理监督，又要在政治上、思想上、工作上、生活上真诚关心关爱帮助，不能“又要马儿跑、不让马吃草”。各地要认真落实总书记的批示精神，明确专门机构和专人负责，建立和落实干部关心关爱机制，为担当者排忧，为优秀者解难，让开拓者安心，让奉献者幸福，激发广大干部干事创业、主动作为的内生动力。</w:t>
      </w:r>
    </w:p>
    <w:p w:rsidR="001F1427" w:rsidRPr="00C36CD8" w:rsidRDefault="001F1427" w:rsidP="001F1427">
      <w:pPr>
        <w:ind w:firstLineChars="200" w:firstLine="560"/>
        <w:jc w:val="left"/>
        <w:rPr>
          <w:rFonts w:ascii="仿宋_GB2312" w:eastAsia="仿宋_GB2312"/>
          <w:sz w:val="28"/>
          <w:szCs w:val="28"/>
        </w:rPr>
      </w:pPr>
    </w:p>
    <w:p w:rsidR="001F1427" w:rsidRPr="00E73639" w:rsidRDefault="001F1427" w:rsidP="001F1427">
      <w:pPr>
        <w:ind w:firstLineChars="200" w:firstLine="560"/>
        <w:jc w:val="left"/>
        <w:rPr>
          <w:rFonts w:ascii="仿宋_GB2312" w:eastAsia="仿宋_GB2312"/>
          <w:sz w:val="28"/>
          <w:szCs w:val="28"/>
        </w:rPr>
      </w:pPr>
    </w:p>
    <w:p w:rsidR="00FA148B" w:rsidRPr="001F1427" w:rsidRDefault="00FA148B" w:rsidP="005841B0">
      <w:pPr>
        <w:ind w:rightChars="-159" w:right="-334" w:firstLineChars="150" w:firstLine="420"/>
        <w:rPr>
          <w:rFonts w:ascii="仿宋_GB2312" w:eastAsia="仿宋_GB2312" w:hAnsi="宋体"/>
          <w:bCs/>
          <w:color w:val="000000"/>
          <w:sz w:val="28"/>
          <w:szCs w:val="28"/>
        </w:rPr>
      </w:pPr>
    </w:p>
    <w:sectPr w:rsidR="00FA148B" w:rsidRPr="001F1427" w:rsidSect="00B6519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C4" w:rsidRDefault="003856C4" w:rsidP="00E20805">
      <w:r>
        <w:separator/>
      </w:r>
    </w:p>
  </w:endnote>
  <w:endnote w:type="continuationSeparator" w:id="1">
    <w:p w:rsidR="003856C4" w:rsidRDefault="003856C4"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AA" w:rsidRDefault="000E4A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AA" w:rsidRDefault="000E4AA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AA" w:rsidRDefault="000E4A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C4" w:rsidRDefault="003856C4" w:rsidP="00E20805">
      <w:r>
        <w:separator/>
      </w:r>
    </w:p>
  </w:footnote>
  <w:footnote w:type="continuationSeparator" w:id="1">
    <w:p w:rsidR="003856C4" w:rsidRDefault="003856C4" w:rsidP="00E2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AA" w:rsidRDefault="000E4A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AA" w:rsidRDefault="000E4AAA" w:rsidP="000E4AA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AA" w:rsidRDefault="000E4A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007C"/>
    <w:multiLevelType w:val="hybridMultilevel"/>
    <w:tmpl w:val="B0F076C4"/>
    <w:lvl w:ilvl="0" w:tplc="B85E9C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6">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7">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0">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1">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744F1A"/>
    <w:multiLevelType w:val="multilevel"/>
    <w:tmpl w:val="C2C4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C36E66"/>
    <w:multiLevelType w:val="multilevel"/>
    <w:tmpl w:val="3D2E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6"/>
  </w:num>
  <w:num w:numId="5">
    <w:abstractNumId w:val="0"/>
  </w:num>
  <w:num w:numId="6">
    <w:abstractNumId w:val="12"/>
  </w:num>
  <w:num w:numId="7">
    <w:abstractNumId w:val="7"/>
  </w:num>
  <w:num w:numId="8">
    <w:abstractNumId w:val="8"/>
  </w:num>
  <w:num w:numId="9">
    <w:abstractNumId w:val="4"/>
  </w:num>
  <w:num w:numId="10">
    <w:abstractNumId w:val="3"/>
  </w:num>
  <w:num w:numId="11">
    <w:abstractNumId w:val="2"/>
  </w:num>
  <w:num w:numId="12">
    <w:abstractNumId w:val="1"/>
  </w:num>
  <w:num w:numId="13">
    <w:abstractNumId w:val="11"/>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0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0B5C"/>
    <w:rsid w:val="00004705"/>
    <w:rsid w:val="000078A8"/>
    <w:rsid w:val="000126DD"/>
    <w:rsid w:val="000220F0"/>
    <w:rsid w:val="00024163"/>
    <w:rsid w:val="00035F21"/>
    <w:rsid w:val="0004334B"/>
    <w:rsid w:val="0005576F"/>
    <w:rsid w:val="00057F23"/>
    <w:rsid w:val="00072B75"/>
    <w:rsid w:val="00080A49"/>
    <w:rsid w:val="00085299"/>
    <w:rsid w:val="00091AA3"/>
    <w:rsid w:val="000A398A"/>
    <w:rsid w:val="000B14B3"/>
    <w:rsid w:val="000B792F"/>
    <w:rsid w:val="000C794E"/>
    <w:rsid w:val="000D1F81"/>
    <w:rsid w:val="000D239B"/>
    <w:rsid w:val="000E4AAA"/>
    <w:rsid w:val="001031E8"/>
    <w:rsid w:val="00113106"/>
    <w:rsid w:val="00126525"/>
    <w:rsid w:val="00136430"/>
    <w:rsid w:val="0014194C"/>
    <w:rsid w:val="001445B6"/>
    <w:rsid w:val="00146656"/>
    <w:rsid w:val="00154C05"/>
    <w:rsid w:val="00180614"/>
    <w:rsid w:val="001812F8"/>
    <w:rsid w:val="00185CFC"/>
    <w:rsid w:val="001932CC"/>
    <w:rsid w:val="00197C1C"/>
    <w:rsid w:val="001A2D05"/>
    <w:rsid w:val="001B0763"/>
    <w:rsid w:val="001C535D"/>
    <w:rsid w:val="001C63E6"/>
    <w:rsid w:val="001C7288"/>
    <w:rsid w:val="001D2F89"/>
    <w:rsid w:val="001D3F8F"/>
    <w:rsid w:val="001D558E"/>
    <w:rsid w:val="001D7CF6"/>
    <w:rsid w:val="001F13E3"/>
    <w:rsid w:val="001F1427"/>
    <w:rsid w:val="001F7838"/>
    <w:rsid w:val="0020306E"/>
    <w:rsid w:val="00206577"/>
    <w:rsid w:val="00225EC8"/>
    <w:rsid w:val="00227CE0"/>
    <w:rsid w:val="00243C14"/>
    <w:rsid w:val="00251946"/>
    <w:rsid w:val="002A09DD"/>
    <w:rsid w:val="002A3AFB"/>
    <w:rsid w:val="002A4D2C"/>
    <w:rsid w:val="002B1783"/>
    <w:rsid w:val="002B23C0"/>
    <w:rsid w:val="002C7F47"/>
    <w:rsid w:val="002D4812"/>
    <w:rsid w:val="002E2ACD"/>
    <w:rsid w:val="002E3CFE"/>
    <w:rsid w:val="002E7D35"/>
    <w:rsid w:val="002F7854"/>
    <w:rsid w:val="002F7A13"/>
    <w:rsid w:val="003022BA"/>
    <w:rsid w:val="0030375E"/>
    <w:rsid w:val="0030482D"/>
    <w:rsid w:val="00304B39"/>
    <w:rsid w:val="003101E8"/>
    <w:rsid w:val="0032001C"/>
    <w:rsid w:val="0032339B"/>
    <w:rsid w:val="003266BA"/>
    <w:rsid w:val="00331F37"/>
    <w:rsid w:val="00332420"/>
    <w:rsid w:val="00336D41"/>
    <w:rsid w:val="00342674"/>
    <w:rsid w:val="00345B68"/>
    <w:rsid w:val="00354CF9"/>
    <w:rsid w:val="003663B7"/>
    <w:rsid w:val="00366AEF"/>
    <w:rsid w:val="0036729D"/>
    <w:rsid w:val="00370843"/>
    <w:rsid w:val="00377CD4"/>
    <w:rsid w:val="00377D2B"/>
    <w:rsid w:val="003856C4"/>
    <w:rsid w:val="00386A6C"/>
    <w:rsid w:val="003A3239"/>
    <w:rsid w:val="003A5BE0"/>
    <w:rsid w:val="003B4ACC"/>
    <w:rsid w:val="003C32B5"/>
    <w:rsid w:val="003C39C9"/>
    <w:rsid w:val="003C4D53"/>
    <w:rsid w:val="003D065E"/>
    <w:rsid w:val="003D3848"/>
    <w:rsid w:val="003E159E"/>
    <w:rsid w:val="003E1E5B"/>
    <w:rsid w:val="003E3B78"/>
    <w:rsid w:val="003E4F2E"/>
    <w:rsid w:val="003F13F1"/>
    <w:rsid w:val="003F77B0"/>
    <w:rsid w:val="00405BA6"/>
    <w:rsid w:val="004068D3"/>
    <w:rsid w:val="00423796"/>
    <w:rsid w:val="00441D76"/>
    <w:rsid w:val="004526FE"/>
    <w:rsid w:val="00460C72"/>
    <w:rsid w:val="00462B2C"/>
    <w:rsid w:val="00465A53"/>
    <w:rsid w:val="00477C0D"/>
    <w:rsid w:val="004800EE"/>
    <w:rsid w:val="0048369E"/>
    <w:rsid w:val="00491935"/>
    <w:rsid w:val="00497605"/>
    <w:rsid w:val="004A2393"/>
    <w:rsid w:val="004A2547"/>
    <w:rsid w:val="004A3B2E"/>
    <w:rsid w:val="004B4EFB"/>
    <w:rsid w:val="004B6636"/>
    <w:rsid w:val="004C0DD8"/>
    <w:rsid w:val="004C4ABD"/>
    <w:rsid w:val="004D0E7E"/>
    <w:rsid w:val="004D4486"/>
    <w:rsid w:val="004D662C"/>
    <w:rsid w:val="004D7C29"/>
    <w:rsid w:val="004E42C6"/>
    <w:rsid w:val="004E5405"/>
    <w:rsid w:val="004E7559"/>
    <w:rsid w:val="004F3583"/>
    <w:rsid w:val="00505B4B"/>
    <w:rsid w:val="00505E93"/>
    <w:rsid w:val="00507568"/>
    <w:rsid w:val="0051489C"/>
    <w:rsid w:val="00534BF0"/>
    <w:rsid w:val="00543024"/>
    <w:rsid w:val="005468E0"/>
    <w:rsid w:val="00555EF7"/>
    <w:rsid w:val="00557402"/>
    <w:rsid w:val="005620AF"/>
    <w:rsid w:val="00571248"/>
    <w:rsid w:val="005733A0"/>
    <w:rsid w:val="005772A4"/>
    <w:rsid w:val="005841B0"/>
    <w:rsid w:val="00584B18"/>
    <w:rsid w:val="00587982"/>
    <w:rsid w:val="00590BB9"/>
    <w:rsid w:val="005931BB"/>
    <w:rsid w:val="005961A7"/>
    <w:rsid w:val="005A6B56"/>
    <w:rsid w:val="005B60B3"/>
    <w:rsid w:val="005C531C"/>
    <w:rsid w:val="005D1C42"/>
    <w:rsid w:val="005D565F"/>
    <w:rsid w:val="005E36B8"/>
    <w:rsid w:val="005E5E27"/>
    <w:rsid w:val="005E6C29"/>
    <w:rsid w:val="005E744B"/>
    <w:rsid w:val="005F023C"/>
    <w:rsid w:val="005F4545"/>
    <w:rsid w:val="005F73E3"/>
    <w:rsid w:val="0060587D"/>
    <w:rsid w:val="00615778"/>
    <w:rsid w:val="006165CD"/>
    <w:rsid w:val="006252C1"/>
    <w:rsid w:val="00627236"/>
    <w:rsid w:val="006347CA"/>
    <w:rsid w:val="006441C4"/>
    <w:rsid w:val="00647176"/>
    <w:rsid w:val="00652037"/>
    <w:rsid w:val="00652B1F"/>
    <w:rsid w:val="00657202"/>
    <w:rsid w:val="0065789A"/>
    <w:rsid w:val="00657B17"/>
    <w:rsid w:val="0069694F"/>
    <w:rsid w:val="006B3972"/>
    <w:rsid w:val="006D5977"/>
    <w:rsid w:val="006D624E"/>
    <w:rsid w:val="006F1464"/>
    <w:rsid w:val="006F2854"/>
    <w:rsid w:val="006F541E"/>
    <w:rsid w:val="006F6842"/>
    <w:rsid w:val="0070102F"/>
    <w:rsid w:val="00701898"/>
    <w:rsid w:val="007046AC"/>
    <w:rsid w:val="007356A3"/>
    <w:rsid w:val="00736142"/>
    <w:rsid w:val="00745989"/>
    <w:rsid w:val="00746F6F"/>
    <w:rsid w:val="00781141"/>
    <w:rsid w:val="00782F43"/>
    <w:rsid w:val="00786000"/>
    <w:rsid w:val="00793A71"/>
    <w:rsid w:val="00794BAB"/>
    <w:rsid w:val="007954A1"/>
    <w:rsid w:val="007A3E5C"/>
    <w:rsid w:val="007B10C4"/>
    <w:rsid w:val="007E517A"/>
    <w:rsid w:val="007F10D3"/>
    <w:rsid w:val="007F3B03"/>
    <w:rsid w:val="008043DD"/>
    <w:rsid w:val="00805A06"/>
    <w:rsid w:val="00816903"/>
    <w:rsid w:val="00825792"/>
    <w:rsid w:val="00825E81"/>
    <w:rsid w:val="00827231"/>
    <w:rsid w:val="00831AA8"/>
    <w:rsid w:val="0087178E"/>
    <w:rsid w:val="00874CD6"/>
    <w:rsid w:val="008805B3"/>
    <w:rsid w:val="008813BD"/>
    <w:rsid w:val="00884D24"/>
    <w:rsid w:val="0089204C"/>
    <w:rsid w:val="00892DE9"/>
    <w:rsid w:val="00895FB9"/>
    <w:rsid w:val="00897B07"/>
    <w:rsid w:val="008A08A9"/>
    <w:rsid w:val="008A5F69"/>
    <w:rsid w:val="008B66A2"/>
    <w:rsid w:val="008C3135"/>
    <w:rsid w:val="008D58FF"/>
    <w:rsid w:val="008D5AF7"/>
    <w:rsid w:val="008E482D"/>
    <w:rsid w:val="00900E17"/>
    <w:rsid w:val="00903FEB"/>
    <w:rsid w:val="00906999"/>
    <w:rsid w:val="009250C3"/>
    <w:rsid w:val="00930F04"/>
    <w:rsid w:val="009315F2"/>
    <w:rsid w:val="00935F29"/>
    <w:rsid w:val="00936B80"/>
    <w:rsid w:val="00940675"/>
    <w:rsid w:val="00940B56"/>
    <w:rsid w:val="00941ABF"/>
    <w:rsid w:val="00941C58"/>
    <w:rsid w:val="00954F72"/>
    <w:rsid w:val="0095775F"/>
    <w:rsid w:val="00961BC1"/>
    <w:rsid w:val="00961D40"/>
    <w:rsid w:val="00963D8C"/>
    <w:rsid w:val="00970537"/>
    <w:rsid w:val="009717AC"/>
    <w:rsid w:val="009754DD"/>
    <w:rsid w:val="00976BAB"/>
    <w:rsid w:val="00982336"/>
    <w:rsid w:val="009A6337"/>
    <w:rsid w:val="009E1FD7"/>
    <w:rsid w:val="009E7E6B"/>
    <w:rsid w:val="009F36CC"/>
    <w:rsid w:val="009F5BBE"/>
    <w:rsid w:val="00A01C70"/>
    <w:rsid w:val="00A02B5C"/>
    <w:rsid w:val="00A10EBA"/>
    <w:rsid w:val="00A13BC1"/>
    <w:rsid w:val="00A277FE"/>
    <w:rsid w:val="00A33C54"/>
    <w:rsid w:val="00A342D9"/>
    <w:rsid w:val="00A57FBA"/>
    <w:rsid w:val="00A71EC6"/>
    <w:rsid w:val="00A73282"/>
    <w:rsid w:val="00A74561"/>
    <w:rsid w:val="00A77C60"/>
    <w:rsid w:val="00A77D00"/>
    <w:rsid w:val="00A8076E"/>
    <w:rsid w:val="00A8136E"/>
    <w:rsid w:val="00A839BC"/>
    <w:rsid w:val="00A9035A"/>
    <w:rsid w:val="00A934C5"/>
    <w:rsid w:val="00AA04D2"/>
    <w:rsid w:val="00AB5470"/>
    <w:rsid w:val="00AB5E84"/>
    <w:rsid w:val="00AB6C0E"/>
    <w:rsid w:val="00AD0464"/>
    <w:rsid w:val="00AD1B5D"/>
    <w:rsid w:val="00AD233C"/>
    <w:rsid w:val="00AD524C"/>
    <w:rsid w:val="00AF16DC"/>
    <w:rsid w:val="00AF7DD3"/>
    <w:rsid w:val="00B05426"/>
    <w:rsid w:val="00B07FD4"/>
    <w:rsid w:val="00B152A2"/>
    <w:rsid w:val="00B16FF6"/>
    <w:rsid w:val="00B32135"/>
    <w:rsid w:val="00B34376"/>
    <w:rsid w:val="00B34962"/>
    <w:rsid w:val="00B36B93"/>
    <w:rsid w:val="00B479CE"/>
    <w:rsid w:val="00B543F8"/>
    <w:rsid w:val="00B54B52"/>
    <w:rsid w:val="00B65195"/>
    <w:rsid w:val="00B70FB2"/>
    <w:rsid w:val="00B76131"/>
    <w:rsid w:val="00B90672"/>
    <w:rsid w:val="00B94327"/>
    <w:rsid w:val="00BA4BA0"/>
    <w:rsid w:val="00BA7414"/>
    <w:rsid w:val="00BB5503"/>
    <w:rsid w:val="00BD057F"/>
    <w:rsid w:val="00BD1026"/>
    <w:rsid w:val="00BD2039"/>
    <w:rsid w:val="00BE35C9"/>
    <w:rsid w:val="00BE676A"/>
    <w:rsid w:val="00BF0B3B"/>
    <w:rsid w:val="00C02187"/>
    <w:rsid w:val="00C36CD8"/>
    <w:rsid w:val="00C4219C"/>
    <w:rsid w:val="00C472EB"/>
    <w:rsid w:val="00C47D71"/>
    <w:rsid w:val="00C50251"/>
    <w:rsid w:val="00C527E0"/>
    <w:rsid w:val="00C84480"/>
    <w:rsid w:val="00C96CC1"/>
    <w:rsid w:val="00CA43A7"/>
    <w:rsid w:val="00CB0BC7"/>
    <w:rsid w:val="00CC6C42"/>
    <w:rsid w:val="00CD46C7"/>
    <w:rsid w:val="00CD49FC"/>
    <w:rsid w:val="00CD7019"/>
    <w:rsid w:val="00CF0020"/>
    <w:rsid w:val="00CF12BD"/>
    <w:rsid w:val="00CF3448"/>
    <w:rsid w:val="00CF7F94"/>
    <w:rsid w:val="00D01AB5"/>
    <w:rsid w:val="00D042F2"/>
    <w:rsid w:val="00D0584F"/>
    <w:rsid w:val="00D10DCC"/>
    <w:rsid w:val="00D1277F"/>
    <w:rsid w:val="00D140DE"/>
    <w:rsid w:val="00D209A5"/>
    <w:rsid w:val="00D216D7"/>
    <w:rsid w:val="00D42C2A"/>
    <w:rsid w:val="00D45571"/>
    <w:rsid w:val="00D46661"/>
    <w:rsid w:val="00D54320"/>
    <w:rsid w:val="00D61F53"/>
    <w:rsid w:val="00D65FA9"/>
    <w:rsid w:val="00D86A19"/>
    <w:rsid w:val="00DA106F"/>
    <w:rsid w:val="00DA28A7"/>
    <w:rsid w:val="00DA4DB1"/>
    <w:rsid w:val="00DC0C6B"/>
    <w:rsid w:val="00DC3522"/>
    <w:rsid w:val="00DE1D1B"/>
    <w:rsid w:val="00DE44A0"/>
    <w:rsid w:val="00DF092B"/>
    <w:rsid w:val="00DF70D6"/>
    <w:rsid w:val="00E04C4B"/>
    <w:rsid w:val="00E136CF"/>
    <w:rsid w:val="00E16678"/>
    <w:rsid w:val="00E20805"/>
    <w:rsid w:val="00E279DE"/>
    <w:rsid w:val="00E340A0"/>
    <w:rsid w:val="00E34E31"/>
    <w:rsid w:val="00E403FF"/>
    <w:rsid w:val="00E41516"/>
    <w:rsid w:val="00E4367D"/>
    <w:rsid w:val="00E524A6"/>
    <w:rsid w:val="00E52902"/>
    <w:rsid w:val="00E62597"/>
    <w:rsid w:val="00E70D8C"/>
    <w:rsid w:val="00E72B10"/>
    <w:rsid w:val="00E86C0C"/>
    <w:rsid w:val="00E90160"/>
    <w:rsid w:val="00EB3B29"/>
    <w:rsid w:val="00EC1F91"/>
    <w:rsid w:val="00EC3A2D"/>
    <w:rsid w:val="00EE0B6D"/>
    <w:rsid w:val="00EE2E24"/>
    <w:rsid w:val="00EE4EEF"/>
    <w:rsid w:val="00EE53DA"/>
    <w:rsid w:val="00EF20C2"/>
    <w:rsid w:val="00EF5A8F"/>
    <w:rsid w:val="00F32840"/>
    <w:rsid w:val="00F33CB6"/>
    <w:rsid w:val="00F35A33"/>
    <w:rsid w:val="00F51C59"/>
    <w:rsid w:val="00F57A91"/>
    <w:rsid w:val="00F619C9"/>
    <w:rsid w:val="00F633A2"/>
    <w:rsid w:val="00F709D1"/>
    <w:rsid w:val="00F80BC8"/>
    <w:rsid w:val="00F80C21"/>
    <w:rsid w:val="00F90B37"/>
    <w:rsid w:val="00F92771"/>
    <w:rsid w:val="00F93581"/>
    <w:rsid w:val="00F94DDE"/>
    <w:rsid w:val="00F9559E"/>
    <w:rsid w:val="00F97552"/>
    <w:rsid w:val="00FA11F5"/>
    <w:rsid w:val="00FA148B"/>
    <w:rsid w:val="00FA4BC7"/>
    <w:rsid w:val="00FA5DF2"/>
    <w:rsid w:val="00FA5FC7"/>
    <w:rsid w:val="00FB0295"/>
    <w:rsid w:val="00FB292E"/>
    <w:rsid w:val="00FB7789"/>
    <w:rsid w:val="00FC1408"/>
    <w:rsid w:val="00FC34EF"/>
    <w:rsid w:val="00FC3551"/>
    <w:rsid w:val="00FE3992"/>
    <w:rsid w:val="00FE4FC8"/>
    <w:rsid w:val="00FF0F8F"/>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semiHidden/>
    <w:rsid w:val="00BD057F"/>
    <w:rPr>
      <w:rFonts w:asciiTheme="majorHAnsi" w:eastAsiaTheme="majorEastAsia" w:hAnsiTheme="majorHAnsi" w:cstheme="majorBidi"/>
      <w:b/>
      <w:bCs/>
      <w:sz w:val="28"/>
      <w:szCs w:val="28"/>
    </w:rPr>
  </w:style>
  <w:style w:type="paragraph" w:styleId="30">
    <w:name w:val="Body Text Indent 3"/>
    <w:basedOn w:val="a"/>
    <w:link w:val="3Char0"/>
    <w:uiPriority w:val="99"/>
    <w:semiHidden/>
    <w:unhideWhenUsed/>
    <w:rsid w:val="0032001C"/>
    <w:pPr>
      <w:spacing w:after="120"/>
      <w:ind w:leftChars="200" w:left="420"/>
    </w:pPr>
    <w:rPr>
      <w:sz w:val="16"/>
      <w:szCs w:val="16"/>
    </w:rPr>
  </w:style>
  <w:style w:type="character" w:customStyle="1" w:styleId="3Char0">
    <w:name w:val="正文文本缩进 3 Char"/>
    <w:basedOn w:val="a0"/>
    <w:link w:val="30"/>
    <w:uiPriority w:val="99"/>
    <w:semiHidden/>
    <w:rsid w:val="0032001C"/>
    <w:rPr>
      <w:rFonts w:ascii="Calibri" w:eastAsia="宋体" w:hAnsi="Calibri" w:cs="Times New Roman"/>
      <w:sz w:val="16"/>
      <w:szCs w:val="16"/>
    </w:rPr>
  </w:style>
  <w:style w:type="paragraph" w:customStyle="1" w:styleId="author">
    <w:name w:val="author"/>
    <w:basedOn w:val="a"/>
    <w:rsid w:val="00C36CD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337847970">
      <w:bodyDiv w:val="1"/>
      <w:marLeft w:val="0"/>
      <w:marRight w:val="0"/>
      <w:marTop w:val="0"/>
      <w:marBottom w:val="0"/>
      <w:divBdr>
        <w:top w:val="none" w:sz="0" w:space="0" w:color="auto"/>
        <w:left w:val="none" w:sz="0" w:space="0" w:color="auto"/>
        <w:bottom w:val="none" w:sz="0" w:space="0" w:color="auto"/>
        <w:right w:val="none" w:sz="0" w:space="0" w:color="auto"/>
      </w:divBdr>
    </w:div>
    <w:div w:id="401872421">
      <w:bodyDiv w:val="1"/>
      <w:marLeft w:val="0"/>
      <w:marRight w:val="0"/>
      <w:marTop w:val="0"/>
      <w:marBottom w:val="0"/>
      <w:divBdr>
        <w:top w:val="none" w:sz="0" w:space="0" w:color="auto"/>
        <w:left w:val="none" w:sz="0" w:space="0" w:color="auto"/>
        <w:bottom w:val="none" w:sz="0" w:space="0" w:color="auto"/>
        <w:right w:val="none" w:sz="0" w:space="0" w:color="auto"/>
      </w:divBdr>
      <w:divsChild>
        <w:div w:id="550190966">
          <w:marLeft w:val="0"/>
          <w:marRight w:val="0"/>
          <w:marTop w:val="0"/>
          <w:marBottom w:val="0"/>
          <w:divBdr>
            <w:top w:val="none" w:sz="0" w:space="0" w:color="auto"/>
            <w:left w:val="none" w:sz="0" w:space="0" w:color="auto"/>
            <w:bottom w:val="single" w:sz="6" w:space="8" w:color="D9D9D9"/>
            <w:right w:val="none" w:sz="0" w:space="0" w:color="auto"/>
          </w:divBdr>
        </w:div>
        <w:div w:id="970784872">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75307053">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754589469">
      <w:bodyDiv w:val="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single" w:sz="6" w:space="8" w:color="D9D9D9"/>
            <w:right w:val="none" w:sz="0" w:space="0" w:color="auto"/>
          </w:divBdr>
        </w:div>
        <w:div w:id="444858492">
          <w:marLeft w:val="0"/>
          <w:marRight w:val="0"/>
          <w:marTop w:val="0"/>
          <w:marBottom w:val="0"/>
          <w:divBdr>
            <w:top w:val="none" w:sz="0" w:space="0" w:color="auto"/>
            <w:left w:val="none" w:sz="0" w:space="0" w:color="auto"/>
            <w:bottom w:val="none" w:sz="0" w:space="0" w:color="auto"/>
            <w:right w:val="none" w:sz="0" w:space="0" w:color="auto"/>
          </w:divBdr>
        </w:div>
      </w:divsChild>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955989533">
      <w:bodyDiv w:val="1"/>
      <w:marLeft w:val="0"/>
      <w:marRight w:val="0"/>
      <w:marTop w:val="0"/>
      <w:marBottom w:val="0"/>
      <w:divBdr>
        <w:top w:val="none" w:sz="0" w:space="0" w:color="auto"/>
        <w:left w:val="none" w:sz="0" w:space="0" w:color="auto"/>
        <w:bottom w:val="none" w:sz="0" w:space="0" w:color="auto"/>
        <w:right w:val="none" w:sz="0" w:space="0" w:color="auto"/>
      </w:divBdr>
    </w:div>
    <w:div w:id="1001472703">
      <w:bodyDiv w:val="1"/>
      <w:marLeft w:val="0"/>
      <w:marRight w:val="0"/>
      <w:marTop w:val="0"/>
      <w:marBottom w:val="0"/>
      <w:divBdr>
        <w:top w:val="none" w:sz="0" w:space="0" w:color="auto"/>
        <w:left w:val="none" w:sz="0" w:space="0" w:color="auto"/>
        <w:bottom w:val="none" w:sz="0" w:space="0" w:color="auto"/>
        <w:right w:val="none" w:sz="0" w:space="0" w:color="auto"/>
      </w:divBdr>
    </w:div>
    <w:div w:id="1059480194">
      <w:bodyDiv w:val="1"/>
      <w:marLeft w:val="0"/>
      <w:marRight w:val="0"/>
      <w:marTop w:val="0"/>
      <w:marBottom w:val="0"/>
      <w:divBdr>
        <w:top w:val="none" w:sz="0" w:space="0" w:color="auto"/>
        <w:left w:val="none" w:sz="0" w:space="0" w:color="auto"/>
        <w:bottom w:val="none" w:sz="0" w:space="0" w:color="auto"/>
        <w:right w:val="none" w:sz="0" w:space="0" w:color="auto"/>
      </w:divBdr>
      <w:divsChild>
        <w:div w:id="1820926691">
          <w:marLeft w:val="0"/>
          <w:marRight w:val="0"/>
          <w:marTop w:val="0"/>
          <w:marBottom w:val="0"/>
          <w:divBdr>
            <w:top w:val="none" w:sz="0" w:space="0" w:color="auto"/>
            <w:left w:val="none" w:sz="0" w:space="0" w:color="auto"/>
            <w:bottom w:val="none" w:sz="0" w:space="0" w:color="auto"/>
            <w:right w:val="none" w:sz="0" w:space="0" w:color="auto"/>
          </w:divBdr>
        </w:div>
        <w:div w:id="1912152848">
          <w:marLeft w:val="0"/>
          <w:marRight w:val="0"/>
          <w:marTop w:val="0"/>
          <w:marBottom w:val="0"/>
          <w:divBdr>
            <w:top w:val="none" w:sz="0" w:space="0" w:color="auto"/>
            <w:left w:val="none" w:sz="0" w:space="0" w:color="auto"/>
            <w:bottom w:val="none" w:sz="0" w:space="0" w:color="auto"/>
            <w:right w:val="none" w:sz="0" w:space="0" w:color="auto"/>
          </w:divBdr>
        </w:div>
        <w:div w:id="998533195">
          <w:marLeft w:val="0"/>
          <w:marRight w:val="0"/>
          <w:marTop w:val="0"/>
          <w:marBottom w:val="0"/>
          <w:divBdr>
            <w:top w:val="none" w:sz="0" w:space="0" w:color="auto"/>
            <w:left w:val="none" w:sz="0" w:space="0" w:color="auto"/>
            <w:bottom w:val="none" w:sz="0" w:space="0" w:color="auto"/>
            <w:right w:val="none" w:sz="0" w:space="0" w:color="auto"/>
          </w:divBdr>
        </w:div>
      </w:divsChild>
    </w:div>
    <w:div w:id="1083067197">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150441909">
      <w:bodyDiv w:val="1"/>
      <w:marLeft w:val="0"/>
      <w:marRight w:val="0"/>
      <w:marTop w:val="0"/>
      <w:marBottom w:val="0"/>
      <w:divBdr>
        <w:top w:val="none" w:sz="0" w:space="0" w:color="auto"/>
        <w:left w:val="none" w:sz="0" w:space="0" w:color="auto"/>
        <w:bottom w:val="none" w:sz="0" w:space="0" w:color="auto"/>
        <w:right w:val="none" w:sz="0" w:space="0" w:color="auto"/>
      </w:divBdr>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6060756">
      <w:bodyDiv w:val="1"/>
      <w:marLeft w:val="0"/>
      <w:marRight w:val="0"/>
      <w:marTop w:val="0"/>
      <w:marBottom w:val="0"/>
      <w:divBdr>
        <w:top w:val="none" w:sz="0" w:space="0" w:color="auto"/>
        <w:left w:val="none" w:sz="0" w:space="0" w:color="auto"/>
        <w:bottom w:val="none" w:sz="0" w:space="0" w:color="auto"/>
        <w:right w:val="none" w:sz="0" w:space="0" w:color="auto"/>
      </w:divBdr>
    </w:div>
    <w:div w:id="1320765492">
      <w:bodyDiv w:val="1"/>
      <w:marLeft w:val="0"/>
      <w:marRight w:val="0"/>
      <w:marTop w:val="0"/>
      <w:marBottom w:val="0"/>
      <w:divBdr>
        <w:top w:val="none" w:sz="0" w:space="0" w:color="auto"/>
        <w:left w:val="none" w:sz="0" w:space="0" w:color="auto"/>
        <w:bottom w:val="none" w:sz="0" w:space="0" w:color="auto"/>
        <w:right w:val="none" w:sz="0" w:space="0" w:color="auto"/>
      </w:divBdr>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1927249">
      <w:bodyDiv w:val="1"/>
      <w:marLeft w:val="0"/>
      <w:marRight w:val="0"/>
      <w:marTop w:val="0"/>
      <w:marBottom w:val="0"/>
      <w:divBdr>
        <w:top w:val="none" w:sz="0" w:space="0" w:color="auto"/>
        <w:left w:val="none" w:sz="0" w:space="0" w:color="auto"/>
        <w:bottom w:val="none" w:sz="0" w:space="0" w:color="auto"/>
        <w:right w:val="none" w:sz="0" w:space="0" w:color="auto"/>
      </w:divBdr>
      <w:divsChild>
        <w:div w:id="1954287249">
          <w:marLeft w:val="0"/>
          <w:marRight w:val="0"/>
          <w:marTop w:val="0"/>
          <w:marBottom w:val="0"/>
          <w:divBdr>
            <w:top w:val="none" w:sz="0" w:space="0" w:color="auto"/>
            <w:left w:val="none" w:sz="0" w:space="0" w:color="auto"/>
            <w:bottom w:val="single" w:sz="6" w:space="8" w:color="D9D9D9"/>
            <w:right w:val="none" w:sz="0" w:space="0" w:color="auto"/>
          </w:divBdr>
        </w:div>
        <w:div w:id="1537081813">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7792732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795368688">
      <w:bodyDiv w:val="1"/>
      <w:marLeft w:val="0"/>
      <w:marRight w:val="0"/>
      <w:marTop w:val="0"/>
      <w:marBottom w:val="0"/>
      <w:divBdr>
        <w:top w:val="none" w:sz="0" w:space="0" w:color="auto"/>
        <w:left w:val="none" w:sz="0" w:space="0" w:color="auto"/>
        <w:bottom w:val="none" w:sz="0" w:space="0" w:color="auto"/>
        <w:right w:val="none" w:sz="0" w:space="0" w:color="auto"/>
      </w:divBdr>
      <w:divsChild>
        <w:div w:id="94446790">
          <w:marLeft w:val="0"/>
          <w:marRight w:val="0"/>
          <w:marTop w:val="0"/>
          <w:marBottom w:val="0"/>
          <w:divBdr>
            <w:top w:val="none" w:sz="0" w:space="0" w:color="auto"/>
            <w:left w:val="none" w:sz="0" w:space="0" w:color="auto"/>
            <w:bottom w:val="single" w:sz="6" w:space="8" w:color="D9D9D9"/>
            <w:right w:val="none" w:sz="0" w:space="0" w:color="auto"/>
          </w:divBdr>
        </w:div>
        <w:div w:id="1542329001">
          <w:marLeft w:val="0"/>
          <w:marRight w:val="0"/>
          <w:marTop w:val="0"/>
          <w:marBottom w:val="0"/>
          <w:divBdr>
            <w:top w:val="none" w:sz="0" w:space="0" w:color="auto"/>
            <w:left w:val="none" w:sz="0" w:space="0" w:color="auto"/>
            <w:bottom w:val="none" w:sz="0" w:space="0" w:color="auto"/>
            <w:right w:val="none" w:sz="0" w:space="0" w:color="auto"/>
          </w:divBdr>
        </w:div>
      </w:divsChild>
    </w:div>
    <w:div w:id="1796827629">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68327327">
      <w:bodyDiv w:val="1"/>
      <w:marLeft w:val="0"/>
      <w:marRight w:val="0"/>
      <w:marTop w:val="0"/>
      <w:marBottom w:val="0"/>
      <w:divBdr>
        <w:top w:val="none" w:sz="0" w:space="0" w:color="auto"/>
        <w:left w:val="none" w:sz="0" w:space="0" w:color="auto"/>
        <w:bottom w:val="none" w:sz="0" w:space="0" w:color="auto"/>
        <w:right w:val="none" w:sz="0" w:space="0" w:color="auto"/>
      </w:divBdr>
      <w:divsChild>
        <w:div w:id="1547639376">
          <w:marLeft w:val="0"/>
          <w:marRight w:val="0"/>
          <w:marTop w:val="0"/>
          <w:marBottom w:val="0"/>
          <w:divBdr>
            <w:top w:val="none" w:sz="0" w:space="0" w:color="auto"/>
            <w:left w:val="none" w:sz="0" w:space="0" w:color="auto"/>
            <w:bottom w:val="single" w:sz="6" w:space="8" w:color="D9D9D9"/>
            <w:right w:val="none" w:sz="0" w:space="0" w:color="auto"/>
          </w:divBdr>
        </w:div>
        <w:div w:id="2059280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84889473">
      <w:bodyDiv w:val="1"/>
      <w:marLeft w:val="0"/>
      <w:marRight w:val="0"/>
      <w:marTop w:val="0"/>
      <w:marBottom w:val="0"/>
      <w:divBdr>
        <w:top w:val="none" w:sz="0" w:space="0" w:color="auto"/>
        <w:left w:val="none" w:sz="0" w:space="0" w:color="auto"/>
        <w:bottom w:val="none" w:sz="0" w:space="0" w:color="auto"/>
        <w:right w:val="none" w:sz="0" w:space="0" w:color="auto"/>
      </w:divBdr>
      <w:divsChild>
        <w:div w:id="576328031">
          <w:marLeft w:val="0"/>
          <w:marRight w:val="0"/>
          <w:marTop w:val="0"/>
          <w:marBottom w:val="0"/>
          <w:divBdr>
            <w:top w:val="none" w:sz="0" w:space="0" w:color="auto"/>
            <w:left w:val="none" w:sz="0" w:space="0" w:color="auto"/>
            <w:bottom w:val="single" w:sz="6" w:space="11" w:color="D3D3D3"/>
            <w:right w:val="none" w:sz="0" w:space="0" w:color="auto"/>
          </w:divBdr>
        </w:div>
        <w:div w:id="1969314438">
          <w:marLeft w:val="0"/>
          <w:marRight w:val="0"/>
          <w:marTop w:val="450"/>
          <w:marBottom w:val="45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36998936">
      <w:bodyDiv w:val="1"/>
      <w:marLeft w:val="0"/>
      <w:marRight w:val="0"/>
      <w:marTop w:val="0"/>
      <w:marBottom w:val="0"/>
      <w:divBdr>
        <w:top w:val="none" w:sz="0" w:space="0" w:color="auto"/>
        <w:left w:val="none" w:sz="0" w:space="0" w:color="auto"/>
        <w:bottom w:val="none" w:sz="0" w:space="0" w:color="auto"/>
        <w:right w:val="none" w:sz="0" w:space="0" w:color="auto"/>
      </w:divBdr>
      <w:divsChild>
        <w:div w:id="930511280">
          <w:marLeft w:val="0"/>
          <w:marRight w:val="0"/>
          <w:marTop w:val="0"/>
          <w:marBottom w:val="0"/>
          <w:divBdr>
            <w:top w:val="none" w:sz="0" w:space="0" w:color="auto"/>
            <w:left w:val="none" w:sz="0" w:space="0" w:color="auto"/>
            <w:bottom w:val="single" w:sz="6" w:space="11" w:color="D3D3D3"/>
            <w:right w:val="none" w:sz="0" w:space="0" w:color="auto"/>
          </w:divBdr>
        </w:div>
        <w:div w:id="82066643">
          <w:marLeft w:val="0"/>
          <w:marRight w:val="0"/>
          <w:marTop w:val="450"/>
          <w:marBottom w:val="450"/>
          <w:divBdr>
            <w:top w:val="none" w:sz="0" w:space="0" w:color="auto"/>
            <w:left w:val="none" w:sz="0" w:space="0" w:color="auto"/>
            <w:bottom w:val="none" w:sz="0" w:space="0" w:color="auto"/>
            <w:right w:val="none" w:sz="0" w:space="0" w:color="auto"/>
          </w:divBdr>
        </w:div>
      </w:divsChild>
    </w:div>
    <w:div w:id="2093576368">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709</Words>
  <Characters>4043</Characters>
  <Application>Microsoft Office Word</Application>
  <DocSecurity>0</DocSecurity>
  <Lines>33</Lines>
  <Paragraphs>9</Paragraphs>
  <ScaleCrop>false</ScaleCrop>
  <Company>微软中国</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徐晶</cp:lastModifiedBy>
  <cp:revision>14</cp:revision>
  <cp:lastPrinted>2017-06-02T04:06:00Z</cp:lastPrinted>
  <dcterms:created xsi:type="dcterms:W3CDTF">2017-06-08T01:14:00Z</dcterms:created>
  <dcterms:modified xsi:type="dcterms:W3CDTF">2017-06-20T08:54:00Z</dcterms:modified>
</cp:coreProperties>
</file>